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1CF7" w:rsidRPr="008A1CF7" w:rsidRDefault="008A1CF7" w:rsidP="00F35780">
      <w:pPr>
        <w:shd w:val="clear" w:color="auto" w:fill="FFFFFF"/>
        <w:spacing w:line="276" w:lineRule="auto"/>
        <w:contextualSpacing/>
        <w:mirrorIndents/>
        <w:jc w:val="center"/>
        <w:rPr>
          <w:rFonts w:asciiTheme="minorHAnsi" w:eastAsia="Calibri" w:hAnsiTheme="minorHAnsi" w:cstheme="minorHAnsi"/>
          <w:b/>
          <w:bCs/>
          <w:spacing w:val="-1"/>
          <w:szCs w:val="22"/>
        </w:rPr>
      </w:pPr>
      <w:r w:rsidRPr="008A1CF7">
        <w:rPr>
          <w:rFonts w:asciiTheme="minorHAnsi" w:eastAsia="Calibri" w:hAnsiTheme="minorHAnsi" w:cstheme="minorHAnsi"/>
          <w:b/>
          <w:bCs/>
          <w:spacing w:val="-1"/>
          <w:szCs w:val="22"/>
        </w:rPr>
        <w:t>DATA PROCESSING AGREEMENT</w:t>
      </w:r>
    </w:p>
    <w:p w:rsidR="008A1CF7" w:rsidRPr="008A1CF7" w:rsidRDefault="008A1CF7" w:rsidP="008A1CF7">
      <w:pPr>
        <w:shd w:val="clear" w:color="auto" w:fill="FFFFFF"/>
        <w:spacing w:line="276" w:lineRule="auto"/>
        <w:contextualSpacing/>
        <w:mirrorIndents/>
        <w:jc w:val="center"/>
        <w:rPr>
          <w:rFonts w:asciiTheme="minorHAnsi" w:eastAsia="Calibri" w:hAnsiTheme="minorHAnsi" w:cstheme="minorHAnsi"/>
          <w:b/>
          <w:bCs/>
          <w:spacing w:val="-1"/>
          <w:szCs w:val="22"/>
        </w:rPr>
      </w:pPr>
    </w:p>
    <w:p w:rsidR="008A1CF7" w:rsidRPr="008A1CF7" w:rsidRDefault="008A1CF7" w:rsidP="006C7739">
      <w:pPr>
        <w:pStyle w:val="MarginText"/>
        <w:spacing w:after="0" w:line="276" w:lineRule="auto"/>
        <w:contextualSpacing/>
        <w:mirrorIndents/>
        <w:rPr>
          <w:rFonts w:asciiTheme="minorHAnsi" w:hAnsiTheme="minorHAnsi" w:cstheme="minorHAnsi"/>
          <w:szCs w:val="22"/>
        </w:rPr>
      </w:pPr>
      <w:r w:rsidRPr="008A1CF7">
        <w:rPr>
          <w:rFonts w:asciiTheme="minorHAnsi" w:hAnsiTheme="minorHAnsi" w:cstheme="minorHAnsi"/>
          <w:szCs w:val="22"/>
        </w:rPr>
        <w:t>This Data Processing Agreement ("</w:t>
      </w:r>
      <w:r w:rsidRPr="008A1CF7">
        <w:rPr>
          <w:rFonts w:asciiTheme="minorHAnsi" w:hAnsiTheme="minorHAnsi" w:cstheme="minorHAnsi"/>
          <w:b/>
          <w:szCs w:val="22"/>
        </w:rPr>
        <w:t>Agreement</w:t>
      </w:r>
      <w:r w:rsidRPr="008A1CF7">
        <w:rPr>
          <w:rFonts w:asciiTheme="minorHAnsi" w:hAnsiTheme="minorHAnsi" w:cstheme="minorHAnsi"/>
          <w:szCs w:val="22"/>
        </w:rPr>
        <w:t xml:space="preserve">") is made on </w:t>
      </w:r>
      <w:r w:rsidRPr="00F35780">
        <w:rPr>
          <w:rFonts w:asciiTheme="minorHAnsi" w:hAnsiTheme="minorHAnsi" w:cstheme="minorHAnsi"/>
          <w:szCs w:val="22"/>
          <w:highlight w:val="yellow"/>
        </w:rPr>
        <w:t>[xxx]</w:t>
      </w:r>
      <w:r w:rsidRPr="008A1CF7">
        <w:rPr>
          <w:rFonts w:asciiTheme="minorHAnsi" w:hAnsiTheme="minorHAnsi" w:cstheme="minorHAnsi"/>
          <w:szCs w:val="22"/>
        </w:rPr>
        <w:t xml:space="preserve"> ("</w:t>
      </w:r>
      <w:r w:rsidRPr="008A1CF7">
        <w:rPr>
          <w:rFonts w:asciiTheme="minorHAnsi" w:hAnsiTheme="minorHAnsi" w:cstheme="minorHAnsi"/>
          <w:b/>
          <w:szCs w:val="22"/>
        </w:rPr>
        <w:t>Effective Date</w:t>
      </w:r>
      <w:r w:rsidRPr="008A1CF7">
        <w:rPr>
          <w:rFonts w:asciiTheme="minorHAnsi" w:hAnsiTheme="minorHAnsi" w:cstheme="minorHAnsi"/>
          <w:szCs w:val="22"/>
        </w:rPr>
        <w:t>")</w:t>
      </w:r>
      <w:r>
        <w:rPr>
          <w:rFonts w:asciiTheme="minorHAnsi" w:hAnsiTheme="minorHAnsi" w:cstheme="minorHAnsi"/>
          <w:szCs w:val="22"/>
        </w:rPr>
        <w:t>.</w:t>
      </w:r>
    </w:p>
    <w:p w:rsidR="008A1CF7" w:rsidRPr="008A1CF7" w:rsidRDefault="008A1CF7" w:rsidP="006C7739">
      <w:pPr>
        <w:pStyle w:val="Kop4"/>
        <w:numPr>
          <w:ilvl w:val="0"/>
          <w:numId w:val="0"/>
        </w:numPr>
        <w:spacing w:after="0" w:line="276" w:lineRule="auto"/>
        <w:contextualSpacing/>
        <w:mirrorIndents/>
        <w:rPr>
          <w:rFonts w:asciiTheme="minorHAnsi" w:hAnsiTheme="minorHAnsi" w:cstheme="minorHAnsi"/>
          <w:b/>
          <w:bCs/>
          <w:szCs w:val="22"/>
        </w:rPr>
      </w:pPr>
    </w:p>
    <w:p w:rsidR="008A1CF7" w:rsidRPr="008A1CF7" w:rsidRDefault="008A1CF7" w:rsidP="006C7739">
      <w:pPr>
        <w:pStyle w:val="Kop4"/>
        <w:numPr>
          <w:ilvl w:val="0"/>
          <w:numId w:val="0"/>
        </w:numPr>
        <w:spacing w:after="0" w:line="276" w:lineRule="auto"/>
        <w:contextualSpacing/>
        <w:mirrorIndents/>
        <w:rPr>
          <w:rFonts w:asciiTheme="minorHAnsi" w:hAnsiTheme="minorHAnsi" w:cstheme="minorHAnsi"/>
          <w:b/>
          <w:bCs/>
          <w:szCs w:val="22"/>
        </w:rPr>
      </w:pPr>
      <w:r w:rsidRPr="008A1CF7">
        <w:rPr>
          <w:rFonts w:asciiTheme="minorHAnsi" w:hAnsiTheme="minorHAnsi" w:cstheme="minorHAnsi"/>
          <w:b/>
          <w:bCs/>
          <w:szCs w:val="22"/>
        </w:rPr>
        <w:t>BETWEEN</w:t>
      </w:r>
    </w:p>
    <w:p w:rsidR="008A1CF7" w:rsidRPr="008A1CF7" w:rsidRDefault="008A1CF7" w:rsidP="006C7739">
      <w:pPr>
        <w:spacing w:line="276" w:lineRule="auto"/>
        <w:contextualSpacing/>
        <w:mirrorIndents/>
        <w:jc w:val="both"/>
        <w:rPr>
          <w:rFonts w:asciiTheme="minorHAnsi" w:hAnsiTheme="minorHAnsi" w:cstheme="minorHAnsi"/>
          <w:b/>
          <w:bCs/>
          <w:szCs w:val="22"/>
          <w:u w:val="single"/>
        </w:rPr>
      </w:pPr>
    </w:p>
    <w:p w:rsidR="008A1CF7" w:rsidRPr="006C7739" w:rsidRDefault="008A1CF7" w:rsidP="006C7739">
      <w:pPr>
        <w:spacing w:line="276" w:lineRule="auto"/>
        <w:contextualSpacing/>
        <w:mirrorIndents/>
        <w:jc w:val="both"/>
        <w:rPr>
          <w:rFonts w:asciiTheme="minorHAnsi" w:hAnsiTheme="minorHAnsi" w:cstheme="minorHAnsi"/>
          <w:bCs/>
          <w:szCs w:val="22"/>
        </w:rPr>
      </w:pPr>
      <w:r w:rsidRPr="008A1CF7">
        <w:rPr>
          <w:rFonts w:asciiTheme="minorHAnsi" w:hAnsiTheme="minorHAnsi" w:cstheme="minorHAnsi"/>
          <w:b/>
          <w:bCs/>
          <w:szCs w:val="22"/>
        </w:rPr>
        <w:t>Maas International B.V.</w:t>
      </w:r>
      <w:r w:rsidRPr="008A1CF7">
        <w:rPr>
          <w:rFonts w:asciiTheme="minorHAnsi" w:hAnsiTheme="minorHAnsi" w:cstheme="minorHAnsi"/>
          <w:bCs/>
          <w:szCs w:val="22"/>
        </w:rPr>
        <w:t xml:space="preserve">, </w:t>
      </w:r>
      <w:r w:rsidR="00CF1538" w:rsidRPr="00CF1538">
        <w:rPr>
          <w:rFonts w:asciiTheme="minorHAnsi" w:hAnsiTheme="minorHAnsi" w:cstheme="minorHAnsi"/>
          <w:bCs/>
          <w:szCs w:val="22"/>
        </w:rPr>
        <w:t>duly incorporated and existing under the laws of the Netherlands, having its corporate seat (</w:t>
      </w:r>
      <w:proofErr w:type="spellStart"/>
      <w:r w:rsidR="00CF1538" w:rsidRPr="00CF1538">
        <w:rPr>
          <w:rFonts w:asciiTheme="minorHAnsi" w:hAnsiTheme="minorHAnsi" w:cstheme="minorHAnsi"/>
          <w:bCs/>
          <w:i/>
          <w:szCs w:val="22"/>
        </w:rPr>
        <w:t>statutaire</w:t>
      </w:r>
      <w:proofErr w:type="spellEnd"/>
      <w:r w:rsidR="00CF1538" w:rsidRPr="00CF1538">
        <w:rPr>
          <w:rFonts w:asciiTheme="minorHAnsi" w:hAnsiTheme="minorHAnsi" w:cstheme="minorHAnsi"/>
          <w:bCs/>
          <w:i/>
          <w:szCs w:val="22"/>
        </w:rPr>
        <w:t xml:space="preserve"> </w:t>
      </w:r>
      <w:proofErr w:type="spellStart"/>
      <w:r w:rsidR="00CF1538" w:rsidRPr="00CF1538">
        <w:rPr>
          <w:rFonts w:asciiTheme="minorHAnsi" w:hAnsiTheme="minorHAnsi" w:cstheme="minorHAnsi"/>
          <w:bCs/>
          <w:i/>
          <w:szCs w:val="22"/>
        </w:rPr>
        <w:t>zetel</w:t>
      </w:r>
      <w:proofErr w:type="spellEnd"/>
      <w:r w:rsidR="00CF1538" w:rsidRPr="00CF1538">
        <w:rPr>
          <w:rFonts w:asciiTheme="minorHAnsi" w:hAnsiTheme="minorHAnsi" w:cstheme="minorHAnsi"/>
          <w:bCs/>
          <w:szCs w:val="22"/>
        </w:rPr>
        <w:t xml:space="preserve">) in </w:t>
      </w:r>
      <w:proofErr w:type="spellStart"/>
      <w:r w:rsidR="009A2A9D">
        <w:rPr>
          <w:rFonts w:asciiTheme="minorHAnsi" w:hAnsiTheme="minorHAnsi" w:cstheme="minorHAnsi"/>
          <w:bCs/>
          <w:szCs w:val="22"/>
        </w:rPr>
        <w:t>Veldhoven</w:t>
      </w:r>
      <w:proofErr w:type="spellEnd"/>
      <w:r w:rsidR="00CF1538" w:rsidRPr="00CF1538">
        <w:rPr>
          <w:rFonts w:asciiTheme="minorHAnsi" w:hAnsiTheme="minorHAnsi" w:cstheme="minorHAnsi"/>
          <w:bCs/>
          <w:szCs w:val="22"/>
        </w:rPr>
        <w:t xml:space="preserve">, the Netherlands and having its principal place of business at Science Park Eindhoven 5051, 5692 EB Son </w:t>
      </w:r>
      <w:proofErr w:type="spellStart"/>
      <w:r w:rsidR="00CF1538" w:rsidRPr="00CF1538">
        <w:rPr>
          <w:rFonts w:asciiTheme="minorHAnsi" w:hAnsiTheme="minorHAnsi" w:cstheme="minorHAnsi"/>
          <w:bCs/>
          <w:szCs w:val="22"/>
        </w:rPr>
        <w:t>en</w:t>
      </w:r>
      <w:proofErr w:type="spellEnd"/>
      <w:r w:rsidR="00CF1538" w:rsidRPr="00CF1538">
        <w:rPr>
          <w:rFonts w:asciiTheme="minorHAnsi" w:hAnsiTheme="minorHAnsi" w:cstheme="minorHAnsi"/>
          <w:bCs/>
          <w:szCs w:val="22"/>
        </w:rPr>
        <w:t xml:space="preserve"> </w:t>
      </w:r>
      <w:proofErr w:type="spellStart"/>
      <w:r w:rsidR="00CF1538" w:rsidRPr="00CF1538">
        <w:rPr>
          <w:rFonts w:asciiTheme="minorHAnsi" w:hAnsiTheme="minorHAnsi" w:cstheme="minorHAnsi"/>
          <w:bCs/>
          <w:szCs w:val="22"/>
        </w:rPr>
        <w:t>Breugel</w:t>
      </w:r>
      <w:proofErr w:type="spellEnd"/>
      <w:r w:rsidR="00CF1538" w:rsidRPr="00CF1538">
        <w:rPr>
          <w:rFonts w:asciiTheme="minorHAnsi" w:hAnsiTheme="minorHAnsi" w:cstheme="minorHAnsi"/>
          <w:bCs/>
          <w:szCs w:val="22"/>
        </w:rPr>
        <w:t>, the Netherlands, registered at the trade register of the Chamber of Commerce under number</w:t>
      </w:r>
      <w:r w:rsidR="009A2A9D">
        <w:rPr>
          <w:rFonts w:asciiTheme="minorHAnsi" w:hAnsiTheme="minorHAnsi" w:cstheme="minorHAnsi"/>
          <w:bCs/>
          <w:szCs w:val="22"/>
        </w:rPr>
        <w:t xml:space="preserve"> </w:t>
      </w:r>
      <w:r w:rsidR="009A2A9D" w:rsidRPr="009A2A9D">
        <w:rPr>
          <w:rFonts w:asciiTheme="minorHAnsi" w:hAnsiTheme="minorHAnsi" w:cstheme="minorHAnsi"/>
          <w:bCs/>
          <w:szCs w:val="22"/>
        </w:rPr>
        <w:t>17038548</w:t>
      </w:r>
      <w:r w:rsidR="006C7739">
        <w:rPr>
          <w:rFonts w:asciiTheme="minorHAnsi" w:hAnsiTheme="minorHAnsi" w:cstheme="minorHAnsi"/>
          <w:bCs/>
          <w:szCs w:val="22"/>
        </w:rPr>
        <w:t xml:space="preserve"> (‘</w:t>
      </w:r>
      <w:r w:rsidRPr="008A1CF7">
        <w:rPr>
          <w:rFonts w:asciiTheme="minorHAnsi" w:hAnsiTheme="minorHAnsi" w:cstheme="minorHAnsi"/>
          <w:b/>
          <w:szCs w:val="22"/>
        </w:rPr>
        <w:t>Controller</w:t>
      </w:r>
      <w:r w:rsidR="006C7739">
        <w:rPr>
          <w:rFonts w:asciiTheme="minorHAnsi" w:hAnsiTheme="minorHAnsi" w:cstheme="minorHAnsi"/>
          <w:szCs w:val="22"/>
        </w:rPr>
        <w:t>’)</w:t>
      </w:r>
      <w:r w:rsidRPr="008A1CF7">
        <w:rPr>
          <w:rFonts w:asciiTheme="minorHAnsi" w:hAnsiTheme="minorHAnsi" w:cstheme="minorHAnsi"/>
          <w:szCs w:val="22"/>
        </w:rPr>
        <w:t>;</w:t>
      </w:r>
    </w:p>
    <w:p w:rsidR="008A1CF7" w:rsidRPr="008A1CF7" w:rsidRDefault="008A1CF7" w:rsidP="006C7739">
      <w:pPr>
        <w:spacing w:line="276" w:lineRule="auto"/>
        <w:contextualSpacing/>
        <w:mirrorIndents/>
        <w:jc w:val="both"/>
        <w:rPr>
          <w:rFonts w:asciiTheme="minorHAnsi" w:hAnsiTheme="minorHAnsi" w:cstheme="minorHAnsi"/>
          <w:szCs w:val="22"/>
        </w:rPr>
      </w:pPr>
    </w:p>
    <w:p w:rsidR="008A1CF7" w:rsidRPr="008A1CF7" w:rsidRDefault="008A1CF7" w:rsidP="006C7739">
      <w:pPr>
        <w:spacing w:line="276" w:lineRule="auto"/>
        <w:contextualSpacing/>
        <w:mirrorIndents/>
        <w:jc w:val="both"/>
        <w:rPr>
          <w:rFonts w:asciiTheme="minorHAnsi" w:hAnsiTheme="minorHAnsi" w:cstheme="minorHAnsi"/>
          <w:szCs w:val="22"/>
        </w:rPr>
      </w:pPr>
      <w:r w:rsidRPr="008A1CF7">
        <w:rPr>
          <w:rFonts w:asciiTheme="minorHAnsi" w:hAnsiTheme="minorHAnsi" w:cstheme="minorHAnsi"/>
          <w:szCs w:val="22"/>
        </w:rPr>
        <w:t xml:space="preserve">and </w:t>
      </w:r>
    </w:p>
    <w:p w:rsidR="008A1CF7" w:rsidRPr="008A1CF7" w:rsidRDefault="008A1CF7" w:rsidP="006C7739">
      <w:pPr>
        <w:spacing w:line="276" w:lineRule="auto"/>
        <w:contextualSpacing/>
        <w:mirrorIndents/>
        <w:jc w:val="both"/>
        <w:rPr>
          <w:rFonts w:asciiTheme="minorHAnsi" w:hAnsiTheme="minorHAnsi" w:cstheme="minorHAnsi"/>
          <w:szCs w:val="22"/>
        </w:rPr>
      </w:pPr>
    </w:p>
    <w:p w:rsidR="006C7739" w:rsidRPr="006C7739" w:rsidRDefault="009A2A9D" w:rsidP="006C7739">
      <w:pPr>
        <w:spacing w:line="276" w:lineRule="auto"/>
        <w:jc w:val="both"/>
        <w:rPr>
          <w:rFonts w:asciiTheme="minorHAnsi" w:hAnsiTheme="minorHAnsi" w:cstheme="minorHAnsi"/>
          <w:bCs/>
          <w:szCs w:val="22"/>
        </w:rPr>
      </w:pPr>
      <w:r w:rsidRPr="009A2A9D">
        <w:rPr>
          <w:rFonts w:asciiTheme="minorHAnsi" w:hAnsiTheme="minorHAnsi" w:cstheme="minorHAnsi"/>
          <w:b/>
          <w:bCs/>
          <w:szCs w:val="22"/>
          <w:highlight w:val="yellow"/>
          <w:u w:val="single"/>
        </w:rPr>
        <w:t>[</w:t>
      </w:r>
      <w:proofErr w:type="spellStart"/>
      <w:r w:rsidRPr="009A2A9D">
        <w:rPr>
          <w:rFonts w:asciiTheme="minorHAnsi" w:hAnsiTheme="minorHAnsi" w:cstheme="minorHAnsi"/>
          <w:b/>
          <w:bCs/>
          <w:szCs w:val="22"/>
          <w:highlight w:val="yellow"/>
          <w:u w:val="single"/>
        </w:rPr>
        <w:t>Volledi</w:t>
      </w:r>
      <w:r>
        <w:rPr>
          <w:rFonts w:asciiTheme="minorHAnsi" w:hAnsiTheme="minorHAnsi" w:cstheme="minorHAnsi"/>
          <w:b/>
          <w:bCs/>
          <w:szCs w:val="22"/>
          <w:highlight w:val="yellow"/>
          <w:u w:val="single"/>
        </w:rPr>
        <w:t>ge</w:t>
      </w:r>
      <w:proofErr w:type="spellEnd"/>
      <w:r>
        <w:rPr>
          <w:rFonts w:asciiTheme="minorHAnsi" w:hAnsiTheme="minorHAnsi" w:cstheme="minorHAnsi"/>
          <w:b/>
          <w:bCs/>
          <w:szCs w:val="22"/>
          <w:highlight w:val="yellow"/>
          <w:u w:val="single"/>
        </w:rPr>
        <w:t xml:space="preserve"> </w:t>
      </w:r>
      <w:proofErr w:type="spellStart"/>
      <w:r>
        <w:rPr>
          <w:rFonts w:asciiTheme="minorHAnsi" w:hAnsiTheme="minorHAnsi" w:cstheme="minorHAnsi"/>
          <w:b/>
          <w:bCs/>
          <w:szCs w:val="22"/>
          <w:highlight w:val="yellow"/>
          <w:u w:val="single"/>
        </w:rPr>
        <w:t>statutaire</w:t>
      </w:r>
      <w:proofErr w:type="spellEnd"/>
      <w:r>
        <w:rPr>
          <w:rFonts w:asciiTheme="minorHAnsi" w:hAnsiTheme="minorHAnsi" w:cstheme="minorHAnsi"/>
          <w:b/>
          <w:bCs/>
          <w:szCs w:val="22"/>
          <w:highlight w:val="yellow"/>
          <w:u w:val="single"/>
        </w:rPr>
        <w:t xml:space="preserve"> </w:t>
      </w:r>
      <w:proofErr w:type="spellStart"/>
      <w:r>
        <w:rPr>
          <w:rFonts w:asciiTheme="minorHAnsi" w:hAnsiTheme="minorHAnsi" w:cstheme="minorHAnsi"/>
          <w:b/>
          <w:bCs/>
          <w:szCs w:val="22"/>
          <w:highlight w:val="yellow"/>
          <w:u w:val="single"/>
        </w:rPr>
        <w:t>naam</w:t>
      </w:r>
      <w:proofErr w:type="spellEnd"/>
      <w:r>
        <w:rPr>
          <w:rFonts w:asciiTheme="minorHAnsi" w:hAnsiTheme="minorHAnsi" w:cstheme="minorHAnsi"/>
          <w:b/>
          <w:bCs/>
          <w:szCs w:val="22"/>
          <w:highlight w:val="yellow"/>
          <w:u w:val="single"/>
        </w:rPr>
        <w:t xml:space="preserve"> </w:t>
      </w:r>
      <w:proofErr w:type="spellStart"/>
      <w:r>
        <w:rPr>
          <w:rFonts w:asciiTheme="minorHAnsi" w:hAnsiTheme="minorHAnsi" w:cstheme="minorHAnsi"/>
          <w:b/>
          <w:bCs/>
          <w:szCs w:val="22"/>
          <w:highlight w:val="yellow"/>
          <w:u w:val="single"/>
        </w:rPr>
        <w:t>vennootschap</w:t>
      </w:r>
      <w:proofErr w:type="spellEnd"/>
      <w:r>
        <w:rPr>
          <w:rFonts w:asciiTheme="minorHAnsi" w:hAnsiTheme="minorHAnsi" w:cstheme="minorHAnsi"/>
          <w:b/>
          <w:bCs/>
          <w:szCs w:val="22"/>
          <w:highlight w:val="yellow"/>
          <w:u w:val="single"/>
        </w:rPr>
        <w:t>]</w:t>
      </w:r>
      <w:r w:rsidR="008A1CF7" w:rsidRPr="008A1CF7">
        <w:rPr>
          <w:rFonts w:asciiTheme="minorHAnsi" w:hAnsiTheme="minorHAnsi" w:cstheme="minorHAnsi"/>
          <w:bCs/>
          <w:szCs w:val="22"/>
        </w:rPr>
        <w:t xml:space="preserve">, </w:t>
      </w:r>
      <w:r w:rsidR="006C7739" w:rsidRPr="005B1BDB">
        <w:rPr>
          <w:rFonts w:asciiTheme="minorHAnsi" w:hAnsiTheme="minorHAnsi" w:cstheme="minorHAnsi"/>
          <w:bCs/>
          <w:szCs w:val="22"/>
        </w:rPr>
        <w:t>duly incorporated and existing under the laws of the Netherlands, having its corporate seat (</w:t>
      </w:r>
      <w:proofErr w:type="spellStart"/>
      <w:r w:rsidR="006C7739" w:rsidRPr="005B1BDB">
        <w:rPr>
          <w:rFonts w:asciiTheme="minorHAnsi" w:hAnsiTheme="minorHAnsi" w:cstheme="minorHAnsi"/>
          <w:bCs/>
          <w:i/>
          <w:szCs w:val="22"/>
        </w:rPr>
        <w:t>statutaire</w:t>
      </w:r>
      <w:proofErr w:type="spellEnd"/>
      <w:r w:rsidR="006C7739" w:rsidRPr="005B1BDB">
        <w:rPr>
          <w:rFonts w:asciiTheme="minorHAnsi" w:hAnsiTheme="minorHAnsi" w:cstheme="minorHAnsi"/>
          <w:bCs/>
          <w:i/>
          <w:szCs w:val="22"/>
        </w:rPr>
        <w:t xml:space="preserve"> </w:t>
      </w:r>
      <w:proofErr w:type="spellStart"/>
      <w:r w:rsidR="006C7739" w:rsidRPr="005B1BDB">
        <w:rPr>
          <w:rFonts w:asciiTheme="minorHAnsi" w:hAnsiTheme="minorHAnsi" w:cstheme="minorHAnsi"/>
          <w:bCs/>
          <w:i/>
          <w:szCs w:val="22"/>
        </w:rPr>
        <w:t>zetel</w:t>
      </w:r>
      <w:proofErr w:type="spellEnd"/>
      <w:r w:rsidR="006C7739" w:rsidRPr="005B1BDB">
        <w:rPr>
          <w:rFonts w:asciiTheme="minorHAnsi" w:hAnsiTheme="minorHAnsi" w:cstheme="minorHAnsi"/>
          <w:bCs/>
          <w:szCs w:val="22"/>
        </w:rPr>
        <w:t xml:space="preserve">) in </w:t>
      </w:r>
      <w:r w:rsidRPr="009A2A9D">
        <w:rPr>
          <w:rFonts w:asciiTheme="minorHAnsi" w:hAnsiTheme="minorHAnsi" w:cstheme="minorHAnsi"/>
          <w:bCs/>
          <w:szCs w:val="22"/>
          <w:highlight w:val="yellow"/>
        </w:rPr>
        <w:t>[</w:t>
      </w:r>
      <w:proofErr w:type="spellStart"/>
      <w:r w:rsidRPr="009A2A9D">
        <w:rPr>
          <w:rFonts w:asciiTheme="minorHAnsi" w:hAnsiTheme="minorHAnsi" w:cstheme="minorHAnsi"/>
          <w:bCs/>
          <w:szCs w:val="22"/>
          <w:highlight w:val="yellow"/>
        </w:rPr>
        <w:t>statutaire</w:t>
      </w:r>
      <w:proofErr w:type="spellEnd"/>
      <w:r w:rsidRPr="009A2A9D">
        <w:rPr>
          <w:rFonts w:asciiTheme="minorHAnsi" w:hAnsiTheme="minorHAnsi" w:cstheme="minorHAnsi"/>
          <w:bCs/>
          <w:szCs w:val="22"/>
          <w:highlight w:val="yellow"/>
        </w:rPr>
        <w:t xml:space="preserve"> </w:t>
      </w:r>
      <w:proofErr w:type="spellStart"/>
      <w:r w:rsidRPr="009A2A9D">
        <w:rPr>
          <w:rFonts w:asciiTheme="minorHAnsi" w:hAnsiTheme="minorHAnsi" w:cstheme="minorHAnsi"/>
          <w:bCs/>
          <w:szCs w:val="22"/>
          <w:highlight w:val="yellow"/>
        </w:rPr>
        <w:t>zetel</w:t>
      </w:r>
      <w:proofErr w:type="spellEnd"/>
      <w:r w:rsidRPr="009A2A9D">
        <w:rPr>
          <w:rFonts w:asciiTheme="minorHAnsi" w:hAnsiTheme="minorHAnsi" w:cstheme="minorHAnsi"/>
          <w:bCs/>
          <w:szCs w:val="22"/>
          <w:highlight w:val="yellow"/>
        </w:rPr>
        <w:t>]</w:t>
      </w:r>
      <w:r w:rsidR="006C7739" w:rsidRPr="005B1BDB">
        <w:rPr>
          <w:rFonts w:asciiTheme="minorHAnsi" w:hAnsiTheme="minorHAnsi" w:cstheme="minorHAnsi"/>
          <w:bCs/>
          <w:szCs w:val="22"/>
        </w:rPr>
        <w:t xml:space="preserve">, the Netherlands and having its principal place of business at </w:t>
      </w:r>
      <w:r w:rsidRPr="009A2A9D">
        <w:rPr>
          <w:rFonts w:asciiTheme="minorHAnsi" w:hAnsiTheme="minorHAnsi" w:cstheme="minorHAnsi"/>
          <w:bCs/>
          <w:szCs w:val="22"/>
          <w:highlight w:val="yellow"/>
        </w:rPr>
        <w:t>[</w:t>
      </w:r>
      <w:proofErr w:type="spellStart"/>
      <w:r w:rsidRPr="009A2A9D">
        <w:rPr>
          <w:rFonts w:asciiTheme="minorHAnsi" w:hAnsiTheme="minorHAnsi" w:cstheme="minorHAnsi"/>
          <w:bCs/>
          <w:szCs w:val="22"/>
          <w:highlight w:val="yellow"/>
        </w:rPr>
        <w:t>addres</w:t>
      </w:r>
      <w:proofErr w:type="spellEnd"/>
      <w:r w:rsidRPr="009A2A9D">
        <w:rPr>
          <w:rFonts w:asciiTheme="minorHAnsi" w:hAnsiTheme="minorHAnsi" w:cstheme="minorHAnsi"/>
          <w:bCs/>
          <w:szCs w:val="22"/>
          <w:highlight w:val="yellow"/>
        </w:rPr>
        <w:t>]</w:t>
      </w:r>
      <w:r w:rsidR="006C7739" w:rsidRPr="006C7739">
        <w:rPr>
          <w:rFonts w:asciiTheme="minorHAnsi" w:hAnsiTheme="minorHAnsi" w:cstheme="minorHAnsi"/>
          <w:bCs/>
          <w:szCs w:val="22"/>
        </w:rPr>
        <w:t xml:space="preserve">, registered at the trade register of the Chamber of Commerce under number </w:t>
      </w:r>
      <w:r w:rsidRPr="009A2A9D">
        <w:rPr>
          <w:rFonts w:asciiTheme="minorHAnsi" w:hAnsiTheme="minorHAnsi" w:cstheme="minorHAnsi"/>
          <w:bCs/>
          <w:szCs w:val="22"/>
          <w:highlight w:val="yellow"/>
        </w:rPr>
        <w:t>[</w:t>
      </w:r>
      <w:proofErr w:type="spellStart"/>
      <w:r w:rsidRPr="009A2A9D">
        <w:rPr>
          <w:rFonts w:asciiTheme="minorHAnsi" w:hAnsiTheme="minorHAnsi" w:cstheme="minorHAnsi"/>
          <w:bCs/>
          <w:szCs w:val="22"/>
          <w:highlight w:val="yellow"/>
        </w:rPr>
        <w:t>KvK-nummer</w:t>
      </w:r>
      <w:proofErr w:type="spellEnd"/>
      <w:r w:rsidRPr="009A2A9D">
        <w:rPr>
          <w:rFonts w:asciiTheme="minorHAnsi" w:hAnsiTheme="minorHAnsi" w:cstheme="minorHAnsi"/>
          <w:bCs/>
          <w:szCs w:val="22"/>
          <w:highlight w:val="yellow"/>
        </w:rPr>
        <w:t>]</w:t>
      </w:r>
      <w:r w:rsidR="006C7739" w:rsidRPr="006C7739">
        <w:rPr>
          <w:rFonts w:asciiTheme="minorHAnsi" w:hAnsiTheme="minorHAnsi" w:cstheme="minorHAnsi"/>
          <w:bCs/>
          <w:szCs w:val="22"/>
        </w:rPr>
        <w:t xml:space="preserve"> (‘</w:t>
      </w:r>
      <w:r w:rsidR="006C7739" w:rsidRPr="006C7739">
        <w:rPr>
          <w:rFonts w:asciiTheme="minorHAnsi" w:hAnsiTheme="minorHAnsi" w:cstheme="minorHAnsi"/>
          <w:b/>
          <w:bCs/>
          <w:szCs w:val="22"/>
        </w:rPr>
        <w:t>Processor</w:t>
      </w:r>
      <w:r w:rsidR="006C7739" w:rsidRPr="006C7739">
        <w:rPr>
          <w:rFonts w:asciiTheme="minorHAnsi" w:hAnsiTheme="minorHAnsi" w:cstheme="minorHAnsi"/>
          <w:bCs/>
          <w:szCs w:val="22"/>
        </w:rPr>
        <w:t>’);</w:t>
      </w:r>
    </w:p>
    <w:p w:rsidR="008A1CF7" w:rsidRPr="008A1CF7" w:rsidRDefault="008A1CF7" w:rsidP="008A1CF7">
      <w:pPr>
        <w:pStyle w:val="Kop4"/>
        <w:numPr>
          <w:ilvl w:val="0"/>
          <w:numId w:val="0"/>
        </w:numPr>
        <w:spacing w:after="0" w:line="276" w:lineRule="auto"/>
        <w:contextualSpacing/>
        <w:mirrorIndents/>
        <w:rPr>
          <w:rFonts w:asciiTheme="minorHAnsi" w:hAnsiTheme="minorHAnsi" w:cstheme="minorHAnsi"/>
          <w:color w:val="FF0000"/>
          <w:szCs w:val="22"/>
        </w:rPr>
      </w:pPr>
    </w:p>
    <w:p w:rsidR="008A1CF7" w:rsidRPr="008A1CF7" w:rsidRDefault="00F40EC5" w:rsidP="008A1CF7">
      <w:pPr>
        <w:pStyle w:val="Kop4"/>
        <w:numPr>
          <w:ilvl w:val="0"/>
          <w:numId w:val="0"/>
        </w:numPr>
        <w:spacing w:after="0" w:line="276" w:lineRule="auto"/>
        <w:contextualSpacing/>
        <w:mirrorIndents/>
        <w:rPr>
          <w:rFonts w:asciiTheme="minorHAnsi" w:hAnsiTheme="minorHAnsi" w:cstheme="minorHAnsi"/>
          <w:b/>
          <w:bCs/>
          <w:szCs w:val="22"/>
        </w:rPr>
      </w:pPr>
      <w:r>
        <w:rPr>
          <w:rFonts w:asciiTheme="minorHAnsi" w:hAnsiTheme="minorHAnsi" w:cstheme="minorHAnsi"/>
          <w:b/>
          <w:bCs/>
          <w:szCs w:val="22"/>
        </w:rPr>
        <w:t>WHEREAS:</w:t>
      </w:r>
    </w:p>
    <w:p w:rsidR="008A1CF7" w:rsidRPr="008A1CF7" w:rsidRDefault="008A1CF7" w:rsidP="008A1CF7">
      <w:pPr>
        <w:spacing w:line="276" w:lineRule="auto"/>
        <w:contextualSpacing/>
        <w:mirrorIndents/>
        <w:rPr>
          <w:rFonts w:asciiTheme="minorHAnsi" w:hAnsiTheme="minorHAnsi" w:cstheme="minorHAnsi"/>
          <w:szCs w:val="22"/>
        </w:rPr>
      </w:pPr>
    </w:p>
    <w:p w:rsidR="008A1CF7" w:rsidRPr="008A1CF7" w:rsidRDefault="008A1CF7" w:rsidP="00B148F5">
      <w:pPr>
        <w:numPr>
          <w:ilvl w:val="0"/>
          <w:numId w:val="2"/>
        </w:numPr>
        <w:tabs>
          <w:tab w:val="clear" w:pos="1080"/>
          <w:tab w:val="num" w:pos="360"/>
        </w:tabs>
        <w:spacing w:line="276" w:lineRule="auto"/>
        <w:ind w:left="360" w:hanging="360"/>
        <w:contextualSpacing/>
        <w:mirrorIndents/>
        <w:jc w:val="both"/>
        <w:rPr>
          <w:rFonts w:asciiTheme="minorHAnsi" w:hAnsiTheme="minorHAnsi" w:cstheme="minorHAnsi"/>
          <w:szCs w:val="22"/>
        </w:rPr>
      </w:pPr>
      <w:r w:rsidRPr="008A1CF7">
        <w:rPr>
          <w:rFonts w:asciiTheme="minorHAnsi" w:hAnsiTheme="minorHAnsi" w:cstheme="minorHAnsi"/>
          <w:szCs w:val="22"/>
        </w:rPr>
        <w:t xml:space="preserve">On </w:t>
      </w:r>
      <w:r w:rsidRPr="00B148F5">
        <w:rPr>
          <w:rFonts w:asciiTheme="minorHAnsi" w:hAnsiTheme="minorHAnsi" w:cstheme="minorHAnsi"/>
          <w:szCs w:val="22"/>
          <w:highlight w:val="yellow"/>
        </w:rPr>
        <w:t>[</w:t>
      </w:r>
      <w:r w:rsidR="00F40EC5" w:rsidRPr="00B148F5">
        <w:rPr>
          <w:rFonts w:asciiTheme="minorHAnsi" w:hAnsiTheme="minorHAnsi" w:cstheme="minorHAnsi"/>
          <w:szCs w:val="22"/>
          <w:highlight w:val="yellow"/>
        </w:rPr>
        <w:t>xxx</w:t>
      </w:r>
      <w:r w:rsidRPr="00B148F5">
        <w:rPr>
          <w:rFonts w:asciiTheme="minorHAnsi" w:hAnsiTheme="minorHAnsi" w:cstheme="minorHAnsi"/>
          <w:szCs w:val="22"/>
          <w:highlight w:val="yellow"/>
        </w:rPr>
        <w:t>]</w:t>
      </w:r>
      <w:r w:rsidRPr="008A1CF7">
        <w:rPr>
          <w:rFonts w:asciiTheme="minorHAnsi" w:hAnsiTheme="minorHAnsi" w:cstheme="minorHAnsi"/>
          <w:szCs w:val="22"/>
        </w:rPr>
        <w:t xml:space="preserve"> Controller and</w:t>
      </w:r>
      <w:r w:rsidR="00B148F5">
        <w:rPr>
          <w:rFonts w:asciiTheme="minorHAnsi" w:hAnsiTheme="minorHAnsi" w:cstheme="minorHAnsi"/>
          <w:szCs w:val="22"/>
        </w:rPr>
        <w:t xml:space="preserve"> Processor have entered </w:t>
      </w:r>
      <w:r w:rsidR="001B0303">
        <w:rPr>
          <w:rFonts w:asciiTheme="minorHAnsi" w:hAnsiTheme="minorHAnsi" w:cstheme="minorHAnsi"/>
          <w:szCs w:val="22"/>
        </w:rPr>
        <w:t xml:space="preserve">into a </w:t>
      </w:r>
      <w:r w:rsidR="001B0303" w:rsidRPr="001B0303">
        <w:rPr>
          <w:rFonts w:asciiTheme="minorHAnsi" w:hAnsiTheme="minorHAnsi" w:cstheme="minorHAnsi"/>
          <w:szCs w:val="22"/>
        </w:rPr>
        <w:t>service</w:t>
      </w:r>
      <w:r w:rsidRPr="001B0303">
        <w:rPr>
          <w:rFonts w:asciiTheme="minorHAnsi" w:hAnsiTheme="minorHAnsi" w:cstheme="minorHAnsi"/>
          <w:szCs w:val="22"/>
        </w:rPr>
        <w:t xml:space="preserve"> agreement</w:t>
      </w:r>
      <w:r w:rsidRPr="008A1CF7">
        <w:rPr>
          <w:rFonts w:asciiTheme="minorHAnsi" w:hAnsiTheme="minorHAnsi" w:cstheme="minorHAnsi"/>
          <w:szCs w:val="22"/>
        </w:rPr>
        <w:t xml:space="preserve"> (</w:t>
      </w:r>
      <w:r w:rsidR="00F40EC5">
        <w:rPr>
          <w:rFonts w:asciiTheme="minorHAnsi" w:hAnsiTheme="minorHAnsi" w:cstheme="minorHAnsi"/>
          <w:szCs w:val="22"/>
        </w:rPr>
        <w:t>‘</w:t>
      </w:r>
      <w:r w:rsidR="00065E83" w:rsidRPr="00065E83">
        <w:rPr>
          <w:rFonts w:asciiTheme="minorHAnsi" w:hAnsiTheme="minorHAnsi" w:cstheme="minorHAnsi"/>
          <w:b/>
          <w:szCs w:val="22"/>
        </w:rPr>
        <w:t xml:space="preserve">Service </w:t>
      </w:r>
      <w:r w:rsidRPr="008A1CF7">
        <w:rPr>
          <w:rFonts w:asciiTheme="minorHAnsi" w:hAnsiTheme="minorHAnsi" w:cstheme="minorHAnsi"/>
          <w:b/>
          <w:bCs/>
          <w:szCs w:val="22"/>
        </w:rPr>
        <w:t>Agreemen</w:t>
      </w:r>
      <w:r w:rsidR="00F40EC5">
        <w:rPr>
          <w:rFonts w:asciiTheme="minorHAnsi" w:hAnsiTheme="minorHAnsi" w:cstheme="minorHAnsi"/>
          <w:b/>
          <w:bCs/>
          <w:szCs w:val="22"/>
        </w:rPr>
        <w:t>t’</w:t>
      </w:r>
      <w:r w:rsidRPr="008A1CF7">
        <w:rPr>
          <w:rFonts w:asciiTheme="minorHAnsi" w:hAnsiTheme="minorHAnsi" w:cstheme="minorHAnsi"/>
          <w:szCs w:val="22"/>
        </w:rPr>
        <w:t>) pursuant to which Processor will provide certain Services to Controller.</w:t>
      </w:r>
    </w:p>
    <w:p w:rsidR="008A1CF7" w:rsidRPr="008A1CF7" w:rsidRDefault="008A1CF7" w:rsidP="008A1CF7">
      <w:pPr>
        <w:spacing w:line="276" w:lineRule="auto"/>
        <w:contextualSpacing/>
        <w:mirrorIndents/>
        <w:rPr>
          <w:rFonts w:asciiTheme="minorHAnsi" w:hAnsiTheme="minorHAnsi" w:cstheme="minorHAnsi"/>
          <w:szCs w:val="22"/>
        </w:rPr>
      </w:pPr>
    </w:p>
    <w:p w:rsidR="008A1CF7" w:rsidRPr="008A1CF7" w:rsidRDefault="008A1CF7" w:rsidP="00B148F5">
      <w:pPr>
        <w:numPr>
          <w:ilvl w:val="0"/>
          <w:numId w:val="2"/>
        </w:numPr>
        <w:tabs>
          <w:tab w:val="clear" w:pos="1080"/>
          <w:tab w:val="num" w:pos="360"/>
        </w:tabs>
        <w:spacing w:line="276" w:lineRule="auto"/>
        <w:ind w:left="360" w:hanging="360"/>
        <w:contextualSpacing/>
        <w:mirrorIndents/>
        <w:jc w:val="both"/>
        <w:rPr>
          <w:rFonts w:asciiTheme="minorHAnsi" w:hAnsiTheme="minorHAnsi" w:cstheme="minorHAnsi"/>
          <w:szCs w:val="22"/>
        </w:rPr>
      </w:pPr>
      <w:r w:rsidRPr="008A1CF7">
        <w:rPr>
          <w:rFonts w:asciiTheme="minorHAnsi" w:hAnsiTheme="minorHAnsi" w:cstheme="minorHAnsi"/>
          <w:szCs w:val="22"/>
        </w:rPr>
        <w:t>To the extent that the provision of such Services involves the processing of personal data, the parties have agreed to enter into this Agreement for the purposes of ensuring compliance with the applicable Data Protection Laws, as defined below.</w:t>
      </w:r>
    </w:p>
    <w:p w:rsidR="008A1CF7" w:rsidRPr="008A1CF7" w:rsidRDefault="008A1CF7" w:rsidP="008A1CF7">
      <w:pPr>
        <w:spacing w:line="276" w:lineRule="auto"/>
        <w:contextualSpacing/>
        <w:mirrorIndents/>
        <w:rPr>
          <w:rFonts w:asciiTheme="minorHAnsi" w:hAnsiTheme="minorHAnsi" w:cstheme="minorHAnsi"/>
          <w:b/>
          <w:szCs w:val="22"/>
        </w:rPr>
      </w:pPr>
    </w:p>
    <w:p w:rsidR="008A1CF7" w:rsidRPr="008A1CF7" w:rsidRDefault="008A1CF7" w:rsidP="008A1CF7">
      <w:pPr>
        <w:spacing w:line="276" w:lineRule="auto"/>
        <w:contextualSpacing/>
        <w:mirrorIndents/>
        <w:rPr>
          <w:rFonts w:asciiTheme="minorHAnsi" w:hAnsiTheme="minorHAnsi" w:cstheme="minorHAnsi"/>
          <w:bCs/>
          <w:szCs w:val="22"/>
        </w:rPr>
      </w:pPr>
      <w:r w:rsidRPr="008A1CF7">
        <w:rPr>
          <w:rFonts w:asciiTheme="minorHAnsi" w:hAnsiTheme="minorHAnsi" w:cstheme="minorHAnsi"/>
          <w:b/>
          <w:szCs w:val="22"/>
        </w:rPr>
        <w:t>THEREFORE</w:t>
      </w:r>
      <w:r w:rsidRPr="008A1CF7">
        <w:rPr>
          <w:rFonts w:asciiTheme="minorHAnsi" w:hAnsiTheme="minorHAnsi" w:cstheme="minorHAnsi"/>
          <w:szCs w:val="22"/>
        </w:rPr>
        <w:t xml:space="preserve">, </w:t>
      </w:r>
      <w:r w:rsidRPr="008A1CF7">
        <w:rPr>
          <w:rFonts w:asciiTheme="minorHAnsi" w:hAnsiTheme="minorHAnsi" w:cstheme="minorHAnsi"/>
          <w:bCs/>
          <w:szCs w:val="22"/>
        </w:rPr>
        <w:t>parties have agreed as follows:</w:t>
      </w:r>
    </w:p>
    <w:p w:rsidR="008A1CF7" w:rsidRPr="008A1CF7" w:rsidRDefault="008A1CF7" w:rsidP="008A1CF7">
      <w:pPr>
        <w:spacing w:line="276" w:lineRule="auto"/>
        <w:contextualSpacing/>
        <w:mirrorIndents/>
        <w:jc w:val="both"/>
        <w:rPr>
          <w:rFonts w:asciiTheme="minorHAnsi" w:hAnsiTheme="minorHAnsi" w:cstheme="minorHAnsi"/>
          <w:color w:val="FFC000"/>
          <w:szCs w:val="22"/>
        </w:rPr>
      </w:pPr>
    </w:p>
    <w:p w:rsidR="008A1CF7" w:rsidRPr="008A1CF7" w:rsidRDefault="008A1CF7" w:rsidP="008A1CF7">
      <w:pPr>
        <w:pStyle w:val="Kop1"/>
        <w:spacing w:line="276" w:lineRule="auto"/>
        <w:contextualSpacing/>
        <w:mirrorIndents/>
        <w:rPr>
          <w:rFonts w:asciiTheme="minorHAnsi" w:hAnsiTheme="minorHAnsi" w:cstheme="minorHAnsi"/>
          <w:b/>
          <w:szCs w:val="22"/>
        </w:rPr>
      </w:pPr>
      <w:r w:rsidRPr="008A1CF7">
        <w:rPr>
          <w:rFonts w:asciiTheme="minorHAnsi" w:hAnsiTheme="minorHAnsi" w:cstheme="minorHAnsi"/>
          <w:b/>
          <w:szCs w:val="22"/>
        </w:rPr>
        <w:t>DEFINITIONS</w:t>
      </w:r>
    </w:p>
    <w:p w:rsidR="008A1CF7" w:rsidRPr="008A1CF7" w:rsidRDefault="008A1CF7" w:rsidP="008A1CF7">
      <w:pPr>
        <w:pStyle w:val="Kop2"/>
        <w:spacing w:line="276" w:lineRule="auto"/>
        <w:contextualSpacing/>
        <w:mirrorIndents/>
        <w:rPr>
          <w:rFonts w:asciiTheme="minorHAnsi" w:hAnsiTheme="minorHAnsi" w:cstheme="minorHAnsi"/>
          <w:szCs w:val="22"/>
        </w:rPr>
      </w:pPr>
      <w:r w:rsidRPr="008A1CF7">
        <w:rPr>
          <w:rFonts w:asciiTheme="minorHAnsi" w:hAnsiTheme="minorHAnsi" w:cstheme="minorHAnsi"/>
          <w:szCs w:val="22"/>
        </w:rPr>
        <w:t xml:space="preserve">Terms such as </w:t>
      </w:r>
      <w:r w:rsidR="00057CE2">
        <w:rPr>
          <w:rFonts w:asciiTheme="minorHAnsi" w:hAnsiTheme="minorHAnsi" w:cstheme="minorHAnsi"/>
          <w:szCs w:val="22"/>
        </w:rPr>
        <w:t>‘</w:t>
      </w:r>
      <w:r w:rsidRPr="008A1CF7">
        <w:rPr>
          <w:rFonts w:asciiTheme="minorHAnsi" w:hAnsiTheme="minorHAnsi" w:cstheme="minorHAnsi"/>
          <w:szCs w:val="22"/>
        </w:rPr>
        <w:t>process/processi</w:t>
      </w:r>
      <w:r w:rsidR="00057CE2">
        <w:rPr>
          <w:rFonts w:asciiTheme="minorHAnsi" w:hAnsiTheme="minorHAnsi" w:cstheme="minorHAnsi"/>
          <w:szCs w:val="22"/>
        </w:rPr>
        <w:t>ng’, ‘</w:t>
      </w:r>
      <w:r w:rsidRPr="008A1CF7">
        <w:rPr>
          <w:rFonts w:asciiTheme="minorHAnsi" w:hAnsiTheme="minorHAnsi" w:cstheme="minorHAnsi"/>
          <w:szCs w:val="22"/>
        </w:rPr>
        <w:t>data subject</w:t>
      </w:r>
      <w:r w:rsidR="00057CE2">
        <w:rPr>
          <w:rFonts w:asciiTheme="minorHAnsi" w:hAnsiTheme="minorHAnsi" w:cstheme="minorHAnsi"/>
          <w:szCs w:val="22"/>
        </w:rPr>
        <w:t>’</w:t>
      </w:r>
      <w:r w:rsidRPr="008A1CF7">
        <w:rPr>
          <w:rFonts w:asciiTheme="minorHAnsi" w:hAnsiTheme="minorHAnsi" w:cstheme="minorHAnsi"/>
          <w:szCs w:val="22"/>
        </w:rPr>
        <w:t xml:space="preserve">, </w:t>
      </w:r>
      <w:r w:rsidR="00057CE2">
        <w:rPr>
          <w:rFonts w:asciiTheme="minorHAnsi" w:hAnsiTheme="minorHAnsi" w:cstheme="minorHAnsi"/>
          <w:szCs w:val="22"/>
        </w:rPr>
        <w:t>‘</w:t>
      </w:r>
      <w:r w:rsidRPr="008A1CF7">
        <w:rPr>
          <w:rFonts w:asciiTheme="minorHAnsi" w:hAnsiTheme="minorHAnsi" w:cstheme="minorHAnsi"/>
          <w:szCs w:val="22"/>
        </w:rPr>
        <w:t>data processor</w:t>
      </w:r>
      <w:r w:rsidR="00057CE2">
        <w:rPr>
          <w:rFonts w:asciiTheme="minorHAnsi" w:hAnsiTheme="minorHAnsi" w:cstheme="minorHAnsi"/>
          <w:szCs w:val="22"/>
        </w:rPr>
        <w:t>’</w:t>
      </w:r>
      <w:r w:rsidRPr="008A1CF7">
        <w:rPr>
          <w:rFonts w:asciiTheme="minorHAnsi" w:hAnsiTheme="minorHAnsi" w:cstheme="minorHAnsi"/>
          <w:szCs w:val="22"/>
        </w:rPr>
        <w:t xml:space="preserve">, </w:t>
      </w:r>
      <w:r w:rsidR="00057CE2">
        <w:rPr>
          <w:rFonts w:asciiTheme="minorHAnsi" w:hAnsiTheme="minorHAnsi" w:cstheme="minorHAnsi"/>
          <w:szCs w:val="22"/>
        </w:rPr>
        <w:t>‘</w:t>
      </w:r>
      <w:r w:rsidRPr="008A1CF7">
        <w:rPr>
          <w:rFonts w:asciiTheme="minorHAnsi" w:hAnsiTheme="minorHAnsi" w:cstheme="minorHAnsi"/>
          <w:szCs w:val="22"/>
        </w:rPr>
        <w:t>data controlle</w:t>
      </w:r>
      <w:r w:rsidR="000A1159">
        <w:rPr>
          <w:rFonts w:asciiTheme="minorHAnsi" w:hAnsiTheme="minorHAnsi" w:cstheme="minorHAnsi"/>
          <w:szCs w:val="22"/>
        </w:rPr>
        <w:t>r</w:t>
      </w:r>
      <w:r w:rsidR="00057CE2">
        <w:rPr>
          <w:rFonts w:asciiTheme="minorHAnsi" w:hAnsiTheme="minorHAnsi" w:cstheme="minorHAnsi"/>
          <w:szCs w:val="22"/>
        </w:rPr>
        <w:t>’</w:t>
      </w:r>
      <w:r w:rsidRPr="008A1CF7">
        <w:rPr>
          <w:rFonts w:asciiTheme="minorHAnsi" w:hAnsiTheme="minorHAnsi" w:cstheme="minorHAnsi"/>
          <w:szCs w:val="22"/>
        </w:rPr>
        <w:t>,</w:t>
      </w:r>
      <w:r w:rsidR="00057CE2">
        <w:rPr>
          <w:rFonts w:asciiTheme="minorHAnsi" w:hAnsiTheme="minorHAnsi" w:cstheme="minorHAnsi"/>
          <w:szCs w:val="22"/>
        </w:rPr>
        <w:t xml:space="preserve"> ‘</w:t>
      </w:r>
      <w:r w:rsidRPr="008A1CF7">
        <w:rPr>
          <w:rFonts w:asciiTheme="minorHAnsi" w:hAnsiTheme="minorHAnsi" w:cstheme="minorHAnsi"/>
          <w:szCs w:val="22"/>
        </w:rPr>
        <w:t>personal data</w:t>
      </w:r>
      <w:r w:rsidR="00057CE2">
        <w:rPr>
          <w:rFonts w:asciiTheme="minorHAnsi" w:hAnsiTheme="minorHAnsi" w:cstheme="minorHAnsi"/>
          <w:szCs w:val="22"/>
        </w:rPr>
        <w:t>’</w:t>
      </w:r>
      <w:r w:rsidRPr="008A1CF7">
        <w:rPr>
          <w:rFonts w:asciiTheme="minorHAnsi" w:hAnsiTheme="minorHAnsi" w:cstheme="minorHAnsi"/>
          <w:szCs w:val="22"/>
        </w:rPr>
        <w:t xml:space="preserve">, </w:t>
      </w:r>
      <w:r w:rsidR="00057CE2">
        <w:rPr>
          <w:rFonts w:asciiTheme="minorHAnsi" w:hAnsiTheme="minorHAnsi" w:cstheme="minorHAnsi"/>
          <w:szCs w:val="22"/>
        </w:rPr>
        <w:t>‘</w:t>
      </w:r>
      <w:r w:rsidRPr="008A1CF7">
        <w:rPr>
          <w:rFonts w:asciiTheme="minorHAnsi" w:hAnsiTheme="minorHAnsi" w:cstheme="minorHAnsi"/>
          <w:szCs w:val="22"/>
        </w:rPr>
        <w:t>data breac</w:t>
      </w:r>
      <w:r w:rsidR="005B6480">
        <w:rPr>
          <w:rFonts w:asciiTheme="minorHAnsi" w:hAnsiTheme="minorHAnsi" w:cstheme="minorHAnsi"/>
          <w:szCs w:val="22"/>
        </w:rPr>
        <w:t>h’</w:t>
      </w:r>
      <w:r w:rsidRPr="008A1CF7">
        <w:rPr>
          <w:rFonts w:asciiTheme="minorHAnsi" w:hAnsiTheme="minorHAnsi" w:cstheme="minorHAnsi"/>
          <w:szCs w:val="22"/>
        </w:rPr>
        <w:t>,</w:t>
      </w:r>
      <w:r w:rsidR="005B6480">
        <w:rPr>
          <w:rFonts w:asciiTheme="minorHAnsi" w:hAnsiTheme="minorHAnsi" w:cstheme="minorHAnsi"/>
          <w:szCs w:val="22"/>
        </w:rPr>
        <w:t xml:space="preserve"> ‘</w:t>
      </w:r>
      <w:r w:rsidRPr="008A1CF7">
        <w:rPr>
          <w:rFonts w:asciiTheme="minorHAnsi" w:hAnsiTheme="minorHAnsi" w:cstheme="minorHAnsi"/>
          <w:szCs w:val="22"/>
        </w:rPr>
        <w:t>data protection impact assessmen</w:t>
      </w:r>
      <w:r w:rsidR="005B6480">
        <w:rPr>
          <w:rFonts w:asciiTheme="minorHAnsi" w:hAnsiTheme="minorHAnsi" w:cstheme="minorHAnsi"/>
          <w:szCs w:val="22"/>
        </w:rPr>
        <w:t>t’</w:t>
      </w:r>
      <w:r w:rsidRPr="008A1CF7">
        <w:rPr>
          <w:rFonts w:asciiTheme="minorHAnsi" w:hAnsiTheme="minorHAnsi" w:cstheme="minorHAnsi"/>
          <w:szCs w:val="22"/>
        </w:rPr>
        <w:t>, etc., shall have the same meaning ascribed to them in the Data Protection Laws;</w:t>
      </w:r>
    </w:p>
    <w:p w:rsidR="008A1CF7" w:rsidRPr="008A1CF7" w:rsidRDefault="005B6480" w:rsidP="008A1CF7">
      <w:pPr>
        <w:pStyle w:val="Kop2"/>
        <w:spacing w:line="276" w:lineRule="auto"/>
        <w:contextualSpacing/>
        <w:mirrorIndents/>
        <w:rPr>
          <w:rFonts w:asciiTheme="minorHAnsi" w:hAnsiTheme="minorHAnsi" w:cstheme="minorHAnsi"/>
          <w:szCs w:val="22"/>
        </w:rPr>
      </w:pPr>
      <w:r>
        <w:rPr>
          <w:rFonts w:asciiTheme="minorHAnsi" w:hAnsiTheme="minorHAnsi" w:cstheme="minorHAnsi"/>
          <w:szCs w:val="22"/>
        </w:rPr>
        <w:t>‘</w:t>
      </w:r>
      <w:r w:rsidR="008A1CF7" w:rsidRPr="008A1CF7">
        <w:rPr>
          <w:rFonts w:asciiTheme="minorHAnsi" w:hAnsiTheme="minorHAnsi" w:cstheme="minorHAnsi"/>
          <w:b/>
          <w:szCs w:val="22"/>
        </w:rPr>
        <w:t>Authorized Subprocessors</w:t>
      </w:r>
      <w:r>
        <w:rPr>
          <w:rFonts w:asciiTheme="minorHAnsi" w:hAnsiTheme="minorHAnsi" w:cstheme="minorHAnsi"/>
          <w:szCs w:val="22"/>
        </w:rPr>
        <w:t>’</w:t>
      </w:r>
      <w:r w:rsidR="008A1CF7" w:rsidRPr="008A1CF7">
        <w:rPr>
          <w:rFonts w:asciiTheme="minorHAnsi" w:hAnsiTheme="minorHAnsi" w:cstheme="minorHAnsi"/>
          <w:szCs w:val="22"/>
        </w:rPr>
        <w:t xml:space="preserve"> means (a) those </w:t>
      </w:r>
      <w:r w:rsidR="00C41A88">
        <w:rPr>
          <w:rFonts w:asciiTheme="minorHAnsi" w:hAnsiTheme="minorHAnsi" w:cstheme="minorHAnsi"/>
          <w:szCs w:val="22"/>
        </w:rPr>
        <w:t>Subprocessors set out in Annex 3</w:t>
      </w:r>
      <w:r w:rsidR="008A1CF7" w:rsidRPr="008A1CF7">
        <w:rPr>
          <w:rFonts w:asciiTheme="minorHAnsi" w:hAnsiTheme="minorHAnsi" w:cstheme="minorHAnsi"/>
          <w:szCs w:val="22"/>
        </w:rPr>
        <w:t xml:space="preserve"> (</w:t>
      </w:r>
      <w:r w:rsidR="008A1CF7" w:rsidRPr="008A1CF7">
        <w:rPr>
          <w:rFonts w:asciiTheme="minorHAnsi" w:hAnsiTheme="minorHAnsi" w:cstheme="minorHAnsi"/>
          <w:i/>
          <w:szCs w:val="22"/>
        </w:rPr>
        <w:t xml:space="preserve">Authorised </w:t>
      </w:r>
      <w:proofErr w:type="spellStart"/>
      <w:r w:rsidR="008A1CF7" w:rsidRPr="008A1CF7">
        <w:rPr>
          <w:rFonts w:asciiTheme="minorHAnsi" w:hAnsiTheme="minorHAnsi" w:cstheme="minorHAnsi"/>
          <w:i/>
          <w:szCs w:val="22"/>
        </w:rPr>
        <w:t>Subprocessors</w:t>
      </w:r>
      <w:proofErr w:type="spellEnd"/>
      <w:r w:rsidR="008A1CF7" w:rsidRPr="008A1CF7">
        <w:rPr>
          <w:rFonts w:asciiTheme="minorHAnsi" w:hAnsiTheme="minorHAnsi" w:cstheme="minorHAnsi"/>
          <w:szCs w:val="22"/>
        </w:rPr>
        <w:t xml:space="preserve">); and (b) any additional Subprocessors consented to in writing by the Controller in accordance with section </w:t>
      </w:r>
      <w:r w:rsidR="008A1CF7" w:rsidRPr="008A1CF7">
        <w:rPr>
          <w:rFonts w:asciiTheme="minorHAnsi" w:hAnsiTheme="minorHAnsi" w:cstheme="minorHAnsi"/>
          <w:szCs w:val="22"/>
        </w:rPr>
        <w:fldChar w:fldCharType="begin"/>
      </w:r>
      <w:r w:rsidR="008A1CF7" w:rsidRPr="008A1CF7">
        <w:rPr>
          <w:rFonts w:asciiTheme="minorHAnsi" w:hAnsiTheme="minorHAnsi" w:cstheme="minorHAnsi"/>
          <w:szCs w:val="22"/>
        </w:rPr>
        <w:instrText xml:space="preserve"> REF _Ref472933015 \r \h  \* MERGEFORMAT </w:instrText>
      </w:r>
      <w:r w:rsidR="008A1CF7" w:rsidRPr="008A1CF7">
        <w:rPr>
          <w:rFonts w:asciiTheme="minorHAnsi" w:hAnsiTheme="minorHAnsi" w:cstheme="minorHAnsi"/>
          <w:szCs w:val="22"/>
        </w:rPr>
      </w:r>
      <w:r w:rsidR="008A1CF7" w:rsidRPr="008A1CF7">
        <w:rPr>
          <w:rFonts w:asciiTheme="minorHAnsi" w:hAnsiTheme="minorHAnsi" w:cstheme="minorHAnsi"/>
          <w:szCs w:val="22"/>
        </w:rPr>
        <w:fldChar w:fldCharType="separate"/>
      </w:r>
      <w:r w:rsidR="008A1CF7" w:rsidRPr="008A1CF7">
        <w:rPr>
          <w:rFonts w:asciiTheme="minorHAnsi" w:hAnsiTheme="minorHAnsi" w:cstheme="minorHAnsi"/>
          <w:szCs w:val="22"/>
        </w:rPr>
        <w:t>5.1</w:t>
      </w:r>
      <w:r w:rsidR="008A1CF7" w:rsidRPr="008A1CF7">
        <w:rPr>
          <w:rFonts w:asciiTheme="minorHAnsi" w:hAnsiTheme="minorHAnsi" w:cstheme="minorHAnsi"/>
          <w:szCs w:val="22"/>
        </w:rPr>
        <w:fldChar w:fldCharType="end"/>
      </w:r>
      <w:r w:rsidR="008A1CF7" w:rsidRPr="008A1CF7">
        <w:rPr>
          <w:rFonts w:asciiTheme="minorHAnsi" w:hAnsiTheme="minorHAnsi" w:cstheme="minorHAnsi"/>
          <w:szCs w:val="22"/>
        </w:rPr>
        <w:t>;</w:t>
      </w:r>
    </w:p>
    <w:p w:rsidR="008A1CF7" w:rsidRPr="008A1CF7" w:rsidRDefault="005B6480" w:rsidP="008A1CF7">
      <w:pPr>
        <w:pStyle w:val="Kop2"/>
        <w:spacing w:line="276" w:lineRule="auto"/>
        <w:contextualSpacing/>
        <w:mirrorIndents/>
        <w:rPr>
          <w:rFonts w:asciiTheme="minorHAnsi" w:hAnsiTheme="minorHAnsi" w:cstheme="minorHAnsi"/>
          <w:szCs w:val="22"/>
        </w:rPr>
      </w:pPr>
      <w:r>
        <w:rPr>
          <w:rFonts w:asciiTheme="minorHAnsi" w:hAnsiTheme="minorHAnsi" w:cstheme="minorHAnsi"/>
          <w:szCs w:val="22"/>
        </w:rPr>
        <w:t>‘</w:t>
      </w:r>
      <w:r w:rsidR="008A1CF7" w:rsidRPr="008A1CF7">
        <w:rPr>
          <w:rFonts w:asciiTheme="minorHAnsi" w:hAnsiTheme="minorHAnsi" w:cstheme="minorHAnsi"/>
          <w:b/>
          <w:szCs w:val="22"/>
        </w:rPr>
        <w:t>Data Protection Laws</w:t>
      </w:r>
      <w:r>
        <w:rPr>
          <w:rFonts w:asciiTheme="minorHAnsi" w:hAnsiTheme="minorHAnsi" w:cstheme="minorHAnsi"/>
          <w:szCs w:val="22"/>
        </w:rPr>
        <w:t>’</w:t>
      </w:r>
      <w:r w:rsidR="008A1CF7" w:rsidRPr="008A1CF7">
        <w:rPr>
          <w:rFonts w:asciiTheme="minorHAnsi" w:hAnsiTheme="minorHAnsi" w:cstheme="minorHAnsi"/>
          <w:szCs w:val="22"/>
        </w:rPr>
        <w:t xml:space="preserve"> means in relation to any Personal Data which is Processed in the performance of the</w:t>
      </w:r>
      <w:r>
        <w:rPr>
          <w:rFonts w:asciiTheme="minorHAnsi" w:hAnsiTheme="minorHAnsi" w:cstheme="minorHAnsi"/>
          <w:szCs w:val="22"/>
        </w:rPr>
        <w:t xml:space="preserve"> </w:t>
      </w:r>
      <w:r w:rsidR="008731AC">
        <w:rPr>
          <w:rFonts w:asciiTheme="minorHAnsi" w:hAnsiTheme="minorHAnsi" w:cstheme="minorHAnsi"/>
          <w:szCs w:val="22"/>
        </w:rPr>
        <w:t xml:space="preserve">Service </w:t>
      </w:r>
      <w:r w:rsidR="00B148F5">
        <w:rPr>
          <w:rFonts w:asciiTheme="minorHAnsi" w:hAnsiTheme="minorHAnsi" w:cstheme="minorHAnsi"/>
          <w:szCs w:val="22"/>
        </w:rPr>
        <w:t xml:space="preserve">Agreement, </w:t>
      </w:r>
      <w:r w:rsidR="008A1CF7" w:rsidRPr="008A1CF7">
        <w:rPr>
          <w:rFonts w:asciiTheme="minorHAnsi" w:hAnsiTheme="minorHAnsi" w:cstheme="minorHAnsi"/>
          <w:szCs w:val="22"/>
        </w:rPr>
        <w:t>the General Data Protection Regulation (EU) 2016/679 (</w:t>
      </w:r>
      <w:r>
        <w:rPr>
          <w:rFonts w:asciiTheme="minorHAnsi" w:hAnsiTheme="minorHAnsi" w:cstheme="minorHAnsi"/>
          <w:szCs w:val="22"/>
        </w:rPr>
        <w:t>‘</w:t>
      </w:r>
      <w:r w:rsidR="008A1CF7" w:rsidRPr="008A1CF7">
        <w:rPr>
          <w:rFonts w:asciiTheme="minorHAnsi" w:hAnsiTheme="minorHAnsi" w:cstheme="minorHAnsi"/>
          <w:b/>
          <w:szCs w:val="22"/>
        </w:rPr>
        <w:t>GDP</w:t>
      </w:r>
      <w:r>
        <w:rPr>
          <w:rFonts w:asciiTheme="minorHAnsi" w:hAnsiTheme="minorHAnsi" w:cstheme="minorHAnsi"/>
          <w:b/>
          <w:szCs w:val="22"/>
        </w:rPr>
        <w:t>R’</w:t>
      </w:r>
      <w:r w:rsidR="00B148F5">
        <w:rPr>
          <w:rFonts w:asciiTheme="minorHAnsi" w:hAnsiTheme="minorHAnsi" w:cstheme="minorHAnsi"/>
          <w:szCs w:val="22"/>
        </w:rPr>
        <w:t>)</w:t>
      </w:r>
      <w:r w:rsidR="008A1CF7" w:rsidRPr="008A1CF7">
        <w:rPr>
          <w:rFonts w:asciiTheme="minorHAnsi" w:hAnsiTheme="minorHAnsi" w:cstheme="minorHAnsi"/>
          <w:szCs w:val="22"/>
        </w:rPr>
        <w:t>, in each case together with all laws implementing or supplementing the same and any other applicable data protection or privacy laws;</w:t>
      </w:r>
    </w:p>
    <w:p w:rsidR="008A1CF7" w:rsidRPr="008A1CF7" w:rsidRDefault="00077F2B" w:rsidP="008A1CF7">
      <w:pPr>
        <w:pStyle w:val="Kop2"/>
        <w:spacing w:line="276" w:lineRule="auto"/>
        <w:contextualSpacing/>
        <w:mirrorIndents/>
        <w:rPr>
          <w:rFonts w:asciiTheme="minorHAnsi" w:hAnsiTheme="minorHAnsi" w:cstheme="minorHAnsi"/>
          <w:szCs w:val="22"/>
        </w:rPr>
      </w:pPr>
      <w:r>
        <w:rPr>
          <w:rFonts w:asciiTheme="minorHAnsi" w:hAnsiTheme="minorHAnsi" w:cstheme="minorHAnsi"/>
          <w:szCs w:val="22"/>
        </w:rPr>
        <w:t>‘</w:t>
      </w:r>
      <w:r w:rsidR="008A1CF7" w:rsidRPr="008A1CF7">
        <w:rPr>
          <w:rFonts w:asciiTheme="minorHAnsi" w:hAnsiTheme="minorHAnsi" w:cstheme="minorHAnsi"/>
          <w:b/>
          <w:szCs w:val="22"/>
        </w:rPr>
        <w:t>EEA</w:t>
      </w:r>
      <w:r>
        <w:rPr>
          <w:rFonts w:asciiTheme="minorHAnsi" w:hAnsiTheme="minorHAnsi" w:cstheme="minorHAnsi"/>
          <w:szCs w:val="22"/>
        </w:rPr>
        <w:t>’</w:t>
      </w:r>
      <w:r w:rsidR="008A1CF7" w:rsidRPr="008A1CF7">
        <w:rPr>
          <w:rFonts w:asciiTheme="minorHAnsi" w:hAnsiTheme="minorHAnsi" w:cstheme="minorHAnsi"/>
          <w:szCs w:val="22"/>
        </w:rPr>
        <w:t xml:space="preserve"> means the European Economic Area;</w:t>
      </w:r>
    </w:p>
    <w:p w:rsidR="008A1CF7" w:rsidRPr="008A1CF7" w:rsidRDefault="00077F2B" w:rsidP="008A1CF7">
      <w:pPr>
        <w:pStyle w:val="Kop2"/>
        <w:spacing w:line="276" w:lineRule="auto"/>
        <w:contextualSpacing/>
        <w:mirrorIndents/>
        <w:rPr>
          <w:rFonts w:asciiTheme="minorHAnsi" w:hAnsiTheme="minorHAnsi" w:cstheme="minorHAnsi"/>
          <w:szCs w:val="22"/>
        </w:rPr>
      </w:pPr>
      <w:r>
        <w:rPr>
          <w:rFonts w:asciiTheme="minorHAnsi" w:hAnsiTheme="minorHAnsi" w:cstheme="minorHAnsi"/>
          <w:szCs w:val="22"/>
        </w:rPr>
        <w:lastRenderedPageBreak/>
        <w:t>‘</w:t>
      </w:r>
      <w:r w:rsidR="008A1CF7" w:rsidRPr="008A1CF7">
        <w:rPr>
          <w:rFonts w:asciiTheme="minorHAnsi" w:hAnsiTheme="minorHAnsi" w:cstheme="minorHAnsi"/>
          <w:b/>
          <w:szCs w:val="22"/>
        </w:rPr>
        <w:t>Personal Data</w:t>
      </w:r>
      <w:r>
        <w:rPr>
          <w:rFonts w:asciiTheme="minorHAnsi" w:hAnsiTheme="minorHAnsi" w:cstheme="minorHAnsi"/>
          <w:szCs w:val="22"/>
        </w:rPr>
        <w:t>’</w:t>
      </w:r>
      <w:r w:rsidR="008A1CF7" w:rsidRPr="008A1CF7">
        <w:rPr>
          <w:rFonts w:asciiTheme="minorHAnsi" w:hAnsiTheme="minorHAnsi" w:cstheme="minorHAnsi"/>
          <w:szCs w:val="22"/>
        </w:rPr>
        <w:t xml:space="preserve"> means the data described in Annex 1 (</w:t>
      </w:r>
      <w:r w:rsidR="008A1CF7" w:rsidRPr="008A1CF7">
        <w:rPr>
          <w:rFonts w:asciiTheme="minorHAnsi" w:hAnsiTheme="minorHAnsi" w:cstheme="minorHAnsi"/>
          <w:i/>
          <w:szCs w:val="22"/>
        </w:rPr>
        <w:t>Details of Processing of Personal Data</w:t>
      </w:r>
      <w:r w:rsidR="008A1CF7" w:rsidRPr="008A1CF7">
        <w:rPr>
          <w:rFonts w:asciiTheme="minorHAnsi" w:hAnsiTheme="minorHAnsi" w:cstheme="minorHAnsi"/>
          <w:szCs w:val="22"/>
        </w:rPr>
        <w:t xml:space="preserve">) and any other personal data processed by Processor or any Subprocessor on behalf of the Controller pursuant to or in connection with the </w:t>
      </w:r>
      <w:r w:rsidR="000A1159">
        <w:rPr>
          <w:rFonts w:asciiTheme="minorHAnsi" w:hAnsiTheme="minorHAnsi" w:cstheme="minorHAnsi"/>
          <w:szCs w:val="22"/>
        </w:rPr>
        <w:t xml:space="preserve">Service </w:t>
      </w:r>
      <w:r w:rsidR="008A1CF7" w:rsidRPr="008A1CF7">
        <w:rPr>
          <w:rFonts w:asciiTheme="minorHAnsi" w:hAnsiTheme="minorHAnsi" w:cstheme="minorHAnsi"/>
          <w:szCs w:val="22"/>
        </w:rPr>
        <w:t>Agreement;</w:t>
      </w:r>
    </w:p>
    <w:p w:rsidR="008A1CF7" w:rsidRPr="008A1CF7" w:rsidRDefault="00BE0099" w:rsidP="008A1CF7">
      <w:pPr>
        <w:pStyle w:val="Kop2"/>
        <w:spacing w:line="276" w:lineRule="auto"/>
        <w:contextualSpacing/>
        <w:mirrorIndents/>
        <w:rPr>
          <w:rFonts w:asciiTheme="minorHAnsi" w:hAnsiTheme="minorHAnsi" w:cstheme="minorHAnsi"/>
          <w:szCs w:val="22"/>
        </w:rPr>
      </w:pPr>
      <w:r>
        <w:rPr>
          <w:rFonts w:asciiTheme="minorHAnsi" w:hAnsiTheme="minorHAnsi" w:cstheme="minorHAnsi"/>
          <w:b/>
          <w:bCs/>
          <w:szCs w:val="22"/>
        </w:rPr>
        <w:t>‘</w:t>
      </w:r>
      <w:r w:rsidR="008A1CF7" w:rsidRPr="008A1CF7">
        <w:rPr>
          <w:rFonts w:asciiTheme="minorHAnsi" w:hAnsiTheme="minorHAnsi" w:cstheme="minorHAnsi"/>
          <w:b/>
          <w:bCs/>
          <w:szCs w:val="22"/>
        </w:rPr>
        <w:t>Services</w:t>
      </w:r>
      <w:r>
        <w:rPr>
          <w:rFonts w:asciiTheme="minorHAnsi" w:hAnsiTheme="minorHAnsi" w:cstheme="minorHAnsi"/>
          <w:bCs/>
          <w:szCs w:val="22"/>
        </w:rPr>
        <w:t>’</w:t>
      </w:r>
      <w:r w:rsidR="008A1CF7" w:rsidRPr="008A1CF7">
        <w:rPr>
          <w:rFonts w:asciiTheme="minorHAnsi" w:hAnsiTheme="minorHAnsi" w:cstheme="minorHAnsi"/>
          <w:szCs w:val="22"/>
        </w:rPr>
        <w:t xml:space="preserve"> means the services described in the </w:t>
      </w:r>
      <w:r w:rsidR="000A1159">
        <w:rPr>
          <w:rFonts w:asciiTheme="minorHAnsi" w:hAnsiTheme="minorHAnsi" w:cstheme="minorHAnsi"/>
          <w:szCs w:val="22"/>
        </w:rPr>
        <w:t xml:space="preserve">Service </w:t>
      </w:r>
      <w:r w:rsidR="008A1CF7" w:rsidRPr="008A1CF7">
        <w:rPr>
          <w:rFonts w:asciiTheme="minorHAnsi" w:hAnsiTheme="minorHAnsi" w:cstheme="minorHAnsi"/>
          <w:szCs w:val="22"/>
        </w:rPr>
        <w:t>Agreement;</w:t>
      </w:r>
    </w:p>
    <w:p w:rsidR="008A1CF7" w:rsidRPr="008A1CF7" w:rsidRDefault="00BE0099" w:rsidP="008A1CF7">
      <w:pPr>
        <w:pStyle w:val="Kop2"/>
        <w:spacing w:line="276" w:lineRule="auto"/>
        <w:contextualSpacing/>
        <w:mirrorIndents/>
        <w:rPr>
          <w:rFonts w:asciiTheme="minorHAnsi" w:hAnsiTheme="minorHAnsi" w:cstheme="minorHAnsi"/>
          <w:szCs w:val="22"/>
        </w:rPr>
      </w:pPr>
      <w:r>
        <w:rPr>
          <w:rFonts w:asciiTheme="minorHAnsi" w:hAnsiTheme="minorHAnsi" w:cstheme="minorHAnsi"/>
          <w:b/>
          <w:szCs w:val="22"/>
        </w:rPr>
        <w:t>‘</w:t>
      </w:r>
      <w:r w:rsidR="008A1CF7" w:rsidRPr="008A1CF7">
        <w:rPr>
          <w:rFonts w:asciiTheme="minorHAnsi" w:hAnsiTheme="minorHAnsi" w:cstheme="minorHAnsi"/>
          <w:b/>
          <w:szCs w:val="22"/>
        </w:rPr>
        <w:t>Standard Contractual Clauses</w:t>
      </w:r>
      <w:r>
        <w:rPr>
          <w:rFonts w:asciiTheme="minorHAnsi" w:hAnsiTheme="minorHAnsi" w:cstheme="minorHAnsi"/>
          <w:szCs w:val="22"/>
        </w:rPr>
        <w:t>’</w:t>
      </w:r>
      <w:r w:rsidR="008A1CF7" w:rsidRPr="008A1CF7">
        <w:rPr>
          <w:rFonts w:asciiTheme="minorHAnsi" w:hAnsiTheme="minorHAnsi" w:cstheme="minorHAnsi"/>
          <w:szCs w:val="22"/>
        </w:rPr>
        <w:t xml:space="preserve"> means the standard contractual clauses for the transfer of personal data to processors established in third countries, as approved by the European Commission in Decision 2010/87/EU, or any set of clauses approved by the European Commission which amends, replaces or supersedes these;</w:t>
      </w:r>
    </w:p>
    <w:p w:rsidR="008A1CF7" w:rsidRPr="008A1CF7" w:rsidRDefault="000A1159" w:rsidP="008A1CF7">
      <w:pPr>
        <w:pStyle w:val="Kop2"/>
        <w:spacing w:line="276" w:lineRule="auto"/>
        <w:contextualSpacing/>
        <w:mirrorIndents/>
        <w:rPr>
          <w:rFonts w:asciiTheme="minorHAnsi" w:hAnsiTheme="minorHAnsi" w:cstheme="minorHAnsi"/>
          <w:szCs w:val="22"/>
        </w:rPr>
      </w:pPr>
      <w:r>
        <w:rPr>
          <w:rFonts w:asciiTheme="minorHAnsi" w:hAnsiTheme="minorHAnsi" w:cstheme="minorHAnsi"/>
          <w:szCs w:val="22"/>
        </w:rPr>
        <w:t>‘</w:t>
      </w:r>
      <w:r w:rsidR="008A1CF7" w:rsidRPr="008A1CF7">
        <w:rPr>
          <w:rFonts w:asciiTheme="minorHAnsi" w:hAnsiTheme="minorHAnsi" w:cstheme="minorHAnsi"/>
          <w:b/>
          <w:szCs w:val="22"/>
        </w:rPr>
        <w:t>Subprocessor</w:t>
      </w:r>
      <w:r>
        <w:rPr>
          <w:rFonts w:asciiTheme="minorHAnsi" w:hAnsiTheme="minorHAnsi" w:cstheme="minorHAnsi"/>
          <w:szCs w:val="22"/>
        </w:rPr>
        <w:t>’</w:t>
      </w:r>
      <w:r w:rsidR="008A1CF7" w:rsidRPr="008A1CF7">
        <w:rPr>
          <w:rFonts w:asciiTheme="minorHAnsi" w:hAnsiTheme="minorHAnsi" w:cstheme="minorHAnsi"/>
          <w:szCs w:val="22"/>
        </w:rPr>
        <w:t xml:space="preserve"> means any data processor (including any third party and any affiliated company) appointed by Processor to process personal data on behalf of the Controller;</w:t>
      </w:r>
    </w:p>
    <w:p w:rsidR="008A1CF7" w:rsidRPr="008A1CF7" w:rsidRDefault="000A1159" w:rsidP="008A1CF7">
      <w:pPr>
        <w:pStyle w:val="Kop2"/>
        <w:spacing w:line="276" w:lineRule="auto"/>
        <w:contextualSpacing/>
        <w:mirrorIndents/>
        <w:rPr>
          <w:rFonts w:asciiTheme="minorHAnsi" w:hAnsiTheme="minorHAnsi" w:cstheme="minorHAnsi"/>
          <w:szCs w:val="22"/>
        </w:rPr>
      </w:pPr>
      <w:r>
        <w:rPr>
          <w:rFonts w:asciiTheme="minorHAnsi" w:hAnsiTheme="minorHAnsi" w:cstheme="minorHAnsi"/>
          <w:szCs w:val="22"/>
        </w:rPr>
        <w:t>‘</w:t>
      </w:r>
      <w:r w:rsidR="008A1CF7" w:rsidRPr="008A1CF7">
        <w:rPr>
          <w:rFonts w:asciiTheme="minorHAnsi" w:hAnsiTheme="minorHAnsi" w:cstheme="minorHAnsi"/>
          <w:b/>
          <w:szCs w:val="22"/>
        </w:rPr>
        <w:t>Supervisory Authority</w:t>
      </w:r>
      <w:r>
        <w:rPr>
          <w:rFonts w:asciiTheme="minorHAnsi" w:hAnsiTheme="minorHAnsi" w:cstheme="minorHAnsi"/>
          <w:szCs w:val="22"/>
        </w:rPr>
        <w:t>’</w:t>
      </w:r>
      <w:r w:rsidR="008A1CF7" w:rsidRPr="008A1CF7">
        <w:rPr>
          <w:rFonts w:asciiTheme="minorHAnsi" w:hAnsiTheme="minorHAnsi" w:cstheme="minorHAnsi"/>
          <w:szCs w:val="22"/>
        </w:rPr>
        <w:t xml:space="preserve"> means (a) an independent public authority which is established by a Member State pursuant to Article 51 GDPR; and (b) any similar regulatory authority responsible for the enforcement of Data Protection Laws;</w:t>
      </w:r>
    </w:p>
    <w:p w:rsidR="008A1CF7" w:rsidRPr="008A1CF7" w:rsidRDefault="008A1CF7" w:rsidP="008A1CF7">
      <w:pPr>
        <w:pStyle w:val="Kop1"/>
        <w:spacing w:line="276" w:lineRule="auto"/>
        <w:contextualSpacing/>
        <w:mirrorIndents/>
        <w:rPr>
          <w:rFonts w:asciiTheme="minorHAnsi" w:hAnsiTheme="minorHAnsi" w:cstheme="minorHAnsi"/>
          <w:b/>
          <w:szCs w:val="22"/>
        </w:rPr>
      </w:pPr>
      <w:bookmarkStart w:id="0" w:name="_Ref471499735"/>
      <w:r w:rsidRPr="008A1CF7">
        <w:rPr>
          <w:rFonts w:asciiTheme="minorHAnsi" w:hAnsiTheme="minorHAnsi" w:cstheme="minorHAnsi"/>
          <w:b/>
          <w:szCs w:val="22"/>
        </w:rPr>
        <w:t>PROCESSING OF THE PERSONAL DATA</w:t>
      </w:r>
      <w:bookmarkEnd w:id="0"/>
    </w:p>
    <w:p w:rsidR="008A1CF7" w:rsidRPr="00703550" w:rsidRDefault="008A1CF7" w:rsidP="008A1CF7">
      <w:pPr>
        <w:pStyle w:val="Kop2"/>
        <w:spacing w:line="276" w:lineRule="auto"/>
        <w:contextualSpacing/>
        <w:mirrorIndents/>
        <w:rPr>
          <w:rFonts w:asciiTheme="minorHAnsi" w:hAnsiTheme="minorHAnsi" w:cstheme="minorHAnsi"/>
          <w:szCs w:val="22"/>
        </w:rPr>
      </w:pPr>
      <w:bookmarkStart w:id="1" w:name="_Ref471379220"/>
      <w:bookmarkStart w:id="2" w:name="_Ref472928106"/>
      <w:r w:rsidRPr="008A1CF7">
        <w:rPr>
          <w:rFonts w:asciiTheme="minorHAnsi" w:hAnsiTheme="minorHAnsi" w:cstheme="minorHAnsi"/>
          <w:szCs w:val="22"/>
        </w:rPr>
        <w:t xml:space="preserve">Processor shall only process the types of Personal Data relating to the categories of data subjects for the purposes of the </w:t>
      </w:r>
      <w:r w:rsidR="000A1159">
        <w:rPr>
          <w:rFonts w:asciiTheme="minorHAnsi" w:hAnsiTheme="minorHAnsi" w:cstheme="minorHAnsi"/>
          <w:szCs w:val="22"/>
        </w:rPr>
        <w:t xml:space="preserve">Service </w:t>
      </w:r>
      <w:r w:rsidRPr="008A1CF7">
        <w:rPr>
          <w:rFonts w:asciiTheme="minorHAnsi" w:hAnsiTheme="minorHAnsi" w:cstheme="minorHAnsi"/>
          <w:szCs w:val="22"/>
        </w:rPr>
        <w:t>Agreement and for the specific purposes in each case as set out in Annex 1 (</w:t>
      </w:r>
      <w:r w:rsidRPr="008A1CF7">
        <w:rPr>
          <w:rFonts w:asciiTheme="minorHAnsi" w:hAnsiTheme="minorHAnsi" w:cstheme="minorHAnsi"/>
          <w:i/>
          <w:szCs w:val="22"/>
        </w:rPr>
        <w:t>Details of Processing of Personal Data</w:t>
      </w:r>
      <w:r w:rsidRPr="008A1CF7">
        <w:rPr>
          <w:rFonts w:asciiTheme="minorHAnsi" w:hAnsiTheme="minorHAnsi" w:cstheme="minorHAnsi"/>
          <w:szCs w:val="22"/>
        </w:rPr>
        <w:t xml:space="preserve">) to this Agreement and shall not process, transfer, modify, amend or alter the Personal Data or disclose or permit the disclosure of the Personal Data to any third party other than in accordance with the Controller's documented instructions (whether in the </w:t>
      </w:r>
      <w:r w:rsidR="00125A83">
        <w:rPr>
          <w:rFonts w:asciiTheme="minorHAnsi" w:hAnsiTheme="minorHAnsi" w:cstheme="minorHAnsi"/>
          <w:szCs w:val="22"/>
        </w:rPr>
        <w:t>Service</w:t>
      </w:r>
      <w:r w:rsidRPr="008A1CF7">
        <w:rPr>
          <w:rFonts w:asciiTheme="minorHAnsi" w:hAnsiTheme="minorHAnsi" w:cstheme="minorHAnsi"/>
          <w:szCs w:val="22"/>
        </w:rPr>
        <w:t xml:space="preserve"> Agreement or otherwise) unless processing is required by EU or Member State law to which Processor is subject, in which case Processor shall to the extent permitted by such law inform the Controller of that legal </w:t>
      </w:r>
      <w:r w:rsidRPr="00703550">
        <w:rPr>
          <w:rFonts w:asciiTheme="minorHAnsi" w:hAnsiTheme="minorHAnsi" w:cstheme="minorHAnsi"/>
          <w:szCs w:val="22"/>
        </w:rPr>
        <w:t>requirement before processing that Personal Data.</w:t>
      </w:r>
      <w:bookmarkEnd w:id="1"/>
      <w:bookmarkEnd w:id="2"/>
      <w:r w:rsidRPr="00703550">
        <w:rPr>
          <w:rFonts w:asciiTheme="minorHAnsi" w:hAnsiTheme="minorHAnsi" w:cstheme="minorHAnsi"/>
          <w:szCs w:val="22"/>
        </w:rPr>
        <w:t xml:space="preserve"> </w:t>
      </w:r>
    </w:p>
    <w:p w:rsidR="008A1CF7" w:rsidRPr="00703550" w:rsidRDefault="008A1CF7" w:rsidP="008A1CF7">
      <w:pPr>
        <w:pStyle w:val="Kop2"/>
        <w:spacing w:line="276" w:lineRule="auto"/>
        <w:contextualSpacing/>
        <w:mirrorIndents/>
        <w:rPr>
          <w:rFonts w:asciiTheme="minorHAnsi" w:hAnsiTheme="minorHAnsi" w:cstheme="minorHAnsi"/>
          <w:szCs w:val="22"/>
        </w:rPr>
      </w:pPr>
      <w:r w:rsidRPr="00703550">
        <w:rPr>
          <w:rFonts w:asciiTheme="minorHAnsi" w:hAnsiTheme="minorHAnsi" w:cstheme="minorHAnsi"/>
          <w:szCs w:val="22"/>
        </w:rPr>
        <w:t xml:space="preserve">For the purposes set out in section </w:t>
      </w:r>
      <w:r w:rsidRPr="00703550">
        <w:rPr>
          <w:rFonts w:asciiTheme="minorHAnsi" w:hAnsiTheme="minorHAnsi" w:cstheme="minorHAnsi"/>
          <w:szCs w:val="22"/>
        </w:rPr>
        <w:fldChar w:fldCharType="begin"/>
      </w:r>
      <w:r w:rsidRPr="00703550">
        <w:rPr>
          <w:rFonts w:asciiTheme="minorHAnsi" w:hAnsiTheme="minorHAnsi" w:cstheme="minorHAnsi"/>
          <w:szCs w:val="22"/>
        </w:rPr>
        <w:instrText xml:space="preserve"> REF _Ref472928106 \r \h  \* MERGEFORMAT </w:instrText>
      </w:r>
      <w:r w:rsidRPr="00703550">
        <w:rPr>
          <w:rFonts w:asciiTheme="minorHAnsi" w:hAnsiTheme="minorHAnsi" w:cstheme="minorHAnsi"/>
          <w:szCs w:val="22"/>
        </w:rPr>
      </w:r>
      <w:r w:rsidRPr="00703550">
        <w:rPr>
          <w:rFonts w:asciiTheme="minorHAnsi" w:hAnsiTheme="minorHAnsi" w:cstheme="minorHAnsi"/>
          <w:szCs w:val="22"/>
        </w:rPr>
        <w:fldChar w:fldCharType="separate"/>
      </w:r>
      <w:r w:rsidRPr="00703550">
        <w:rPr>
          <w:rFonts w:asciiTheme="minorHAnsi" w:hAnsiTheme="minorHAnsi" w:cstheme="minorHAnsi"/>
          <w:szCs w:val="22"/>
        </w:rPr>
        <w:t>2.1</w:t>
      </w:r>
      <w:r w:rsidRPr="00703550">
        <w:rPr>
          <w:rFonts w:asciiTheme="minorHAnsi" w:hAnsiTheme="minorHAnsi" w:cstheme="minorHAnsi"/>
          <w:szCs w:val="22"/>
        </w:rPr>
        <w:fldChar w:fldCharType="end"/>
      </w:r>
      <w:r w:rsidRPr="00703550">
        <w:rPr>
          <w:rFonts w:asciiTheme="minorHAnsi" w:hAnsiTheme="minorHAnsi" w:cstheme="minorHAnsi"/>
          <w:szCs w:val="22"/>
        </w:rPr>
        <w:t>. above, the Controller hereby instructs Processor to transfer Personal Data to the recipients in th</w:t>
      </w:r>
      <w:r w:rsidR="00BB2DAE">
        <w:rPr>
          <w:rFonts w:asciiTheme="minorHAnsi" w:hAnsiTheme="minorHAnsi" w:cstheme="minorHAnsi"/>
          <w:szCs w:val="22"/>
        </w:rPr>
        <w:t>e countries listed in Annex 4</w:t>
      </w:r>
      <w:r w:rsidRPr="00703550">
        <w:rPr>
          <w:rFonts w:asciiTheme="minorHAnsi" w:hAnsiTheme="minorHAnsi" w:cstheme="minorHAnsi"/>
          <w:szCs w:val="22"/>
        </w:rPr>
        <w:t xml:space="preserve"> (</w:t>
      </w:r>
      <w:r w:rsidRPr="00703550">
        <w:rPr>
          <w:rFonts w:asciiTheme="minorHAnsi" w:hAnsiTheme="minorHAnsi" w:cstheme="minorHAnsi"/>
          <w:i/>
          <w:szCs w:val="22"/>
        </w:rPr>
        <w:t>Authorised Transfers of Personal Data</w:t>
      </w:r>
      <w:r w:rsidRPr="00703550">
        <w:rPr>
          <w:rFonts w:asciiTheme="minorHAnsi" w:hAnsiTheme="minorHAnsi" w:cstheme="minorHAnsi"/>
          <w:szCs w:val="22"/>
        </w:rPr>
        <w:t xml:space="preserve">) always provided that Processor shall comply with section </w:t>
      </w:r>
      <w:r w:rsidRPr="00703550">
        <w:rPr>
          <w:rFonts w:asciiTheme="minorHAnsi" w:hAnsiTheme="minorHAnsi" w:cstheme="minorHAnsi"/>
          <w:szCs w:val="22"/>
        </w:rPr>
        <w:fldChar w:fldCharType="begin"/>
      </w:r>
      <w:r w:rsidRPr="00703550">
        <w:rPr>
          <w:rFonts w:asciiTheme="minorHAnsi" w:hAnsiTheme="minorHAnsi" w:cstheme="minorHAnsi"/>
          <w:szCs w:val="22"/>
        </w:rPr>
        <w:instrText xml:space="preserve"> REF _Ref472956474 \r \h  \* MERGEFORMAT </w:instrText>
      </w:r>
      <w:r w:rsidRPr="00703550">
        <w:rPr>
          <w:rFonts w:asciiTheme="minorHAnsi" w:hAnsiTheme="minorHAnsi" w:cstheme="minorHAnsi"/>
          <w:szCs w:val="22"/>
        </w:rPr>
      </w:r>
      <w:r w:rsidRPr="00703550">
        <w:rPr>
          <w:rFonts w:asciiTheme="minorHAnsi" w:hAnsiTheme="minorHAnsi" w:cstheme="minorHAnsi"/>
          <w:szCs w:val="22"/>
        </w:rPr>
        <w:fldChar w:fldCharType="separate"/>
      </w:r>
      <w:r w:rsidRPr="00703550">
        <w:rPr>
          <w:rFonts w:asciiTheme="minorHAnsi" w:hAnsiTheme="minorHAnsi" w:cstheme="minorHAnsi"/>
          <w:szCs w:val="22"/>
        </w:rPr>
        <w:t>5</w:t>
      </w:r>
      <w:r w:rsidRPr="00703550">
        <w:rPr>
          <w:rFonts w:asciiTheme="minorHAnsi" w:hAnsiTheme="minorHAnsi" w:cstheme="minorHAnsi"/>
          <w:szCs w:val="22"/>
        </w:rPr>
        <w:fldChar w:fldCharType="end"/>
      </w:r>
      <w:r w:rsidRPr="00703550">
        <w:rPr>
          <w:rFonts w:asciiTheme="minorHAnsi" w:hAnsiTheme="minorHAnsi" w:cstheme="minorHAnsi"/>
          <w:szCs w:val="22"/>
        </w:rPr>
        <w:t xml:space="preserve"> (</w:t>
      </w:r>
      <w:proofErr w:type="spellStart"/>
      <w:r w:rsidRPr="00703550">
        <w:rPr>
          <w:rFonts w:asciiTheme="minorHAnsi" w:hAnsiTheme="minorHAnsi" w:cstheme="minorHAnsi"/>
          <w:i/>
          <w:szCs w:val="22"/>
        </w:rPr>
        <w:t>Subprocessing</w:t>
      </w:r>
      <w:proofErr w:type="spellEnd"/>
      <w:r w:rsidRPr="00703550">
        <w:rPr>
          <w:rFonts w:asciiTheme="minorHAnsi" w:hAnsiTheme="minorHAnsi" w:cstheme="minorHAnsi"/>
          <w:szCs w:val="22"/>
        </w:rPr>
        <w:t xml:space="preserve">) and </w:t>
      </w:r>
      <w:r w:rsidRPr="00703550">
        <w:rPr>
          <w:rFonts w:asciiTheme="minorHAnsi" w:hAnsiTheme="minorHAnsi" w:cstheme="minorHAnsi"/>
          <w:szCs w:val="22"/>
        </w:rPr>
        <w:fldChar w:fldCharType="begin"/>
      </w:r>
      <w:r w:rsidRPr="00703550">
        <w:rPr>
          <w:rFonts w:asciiTheme="minorHAnsi" w:hAnsiTheme="minorHAnsi" w:cstheme="minorHAnsi"/>
          <w:szCs w:val="22"/>
        </w:rPr>
        <w:instrText xml:space="preserve"> REF _Ref472951561 \r \h  \* MERGEFORMAT </w:instrText>
      </w:r>
      <w:r w:rsidRPr="00703550">
        <w:rPr>
          <w:rFonts w:asciiTheme="minorHAnsi" w:hAnsiTheme="minorHAnsi" w:cstheme="minorHAnsi"/>
          <w:szCs w:val="22"/>
        </w:rPr>
      </w:r>
      <w:r w:rsidRPr="00703550">
        <w:rPr>
          <w:rFonts w:asciiTheme="minorHAnsi" w:hAnsiTheme="minorHAnsi" w:cstheme="minorHAnsi"/>
          <w:szCs w:val="22"/>
        </w:rPr>
        <w:fldChar w:fldCharType="separate"/>
      </w:r>
      <w:r w:rsidRPr="00703550">
        <w:rPr>
          <w:rFonts w:asciiTheme="minorHAnsi" w:hAnsiTheme="minorHAnsi" w:cstheme="minorHAnsi"/>
          <w:szCs w:val="22"/>
        </w:rPr>
        <w:t>11</w:t>
      </w:r>
      <w:r w:rsidRPr="00703550">
        <w:rPr>
          <w:rFonts w:asciiTheme="minorHAnsi" w:hAnsiTheme="minorHAnsi" w:cstheme="minorHAnsi"/>
          <w:szCs w:val="22"/>
        </w:rPr>
        <w:fldChar w:fldCharType="end"/>
      </w:r>
      <w:r w:rsidRPr="00703550">
        <w:rPr>
          <w:rFonts w:asciiTheme="minorHAnsi" w:hAnsiTheme="minorHAnsi" w:cstheme="minorHAnsi"/>
          <w:szCs w:val="22"/>
        </w:rPr>
        <w:t xml:space="preserve"> (</w:t>
      </w:r>
      <w:r w:rsidRPr="00703550">
        <w:rPr>
          <w:rFonts w:asciiTheme="minorHAnsi" w:hAnsiTheme="minorHAnsi" w:cstheme="minorHAnsi"/>
          <w:i/>
          <w:szCs w:val="22"/>
        </w:rPr>
        <w:t>International Transfers of Personal Data</w:t>
      </w:r>
      <w:r w:rsidRPr="00703550">
        <w:rPr>
          <w:rFonts w:asciiTheme="minorHAnsi" w:hAnsiTheme="minorHAnsi" w:cstheme="minorHAnsi"/>
          <w:szCs w:val="22"/>
        </w:rPr>
        <w:t>).</w:t>
      </w:r>
    </w:p>
    <w:p w:rsidR="008A1CF7" w:rsidRPr="008A1CF7" w:rsidRDefault="008A1CF7" w:rsidP="008A1CF7">
      <w:pPr>
        <w:pStyle w:val="Kop1"/>
        <w:spacing w:line="276" w:lineRule="auto"/>
        <w:contextualSpacing/>
        <w:mirrorIndents/>
        <w:rPr>
          <w:rFonts w:asciiTheme="minorHAnsi" w:hAnsiTheme="minorHAnsi" w:cstheme="minorHAnsi"/>
          <w:b/>
          <w:szCs w:val="22"/>
        </w:rPr>
      </w:pPr>
      <w:r w:rsidRPr="008A1CF7">
        <w:rPr>
          <w:rFonts w:asciiTheme="minorHAnsi" w:hAnsiTheme="minorHAnsi" w:cstheme="minorHAnsi"/>
          <w:b/>
          <w:szCs w:val="22"/>
        </w:rPr>
        <w:t>PROCESSOR PERSONNEL</w:t>
      </w:r>
    </w:p>
    <w:p w:rsidR="008A1CF7" w:rsidRPr="008A1CF7" w:rsidRDefault="008A1CF7" w:rsidP="008A1CF7">
      <w:pPr>
        <w:pStyle w:val="Kop2"/>
        <w:spacing w:line="276" w:lineRule="auto"/>
        <w:contextualSpacing/>
        <w:mirrorIndents/>
        <w:rPr>
          <w:rFonts w:asciiTheme="minorHAnsi" w:hAnsiTheme="minorHAnsi" w:cstheme="minorHAnsi"/>
          <w:szCs w:val="22"/>
        </w:rPr>
      </w:pPr>
      <w:r w:rsidRPr="008A1CF7">
        <w:rPr>
          <w:rFonts w:asciiTheme="minorHAnsi" w:hAnsiTheme="minorHAnsi" w:cstheme="minorHAnsi"/>
          <w:szCs w:val="22"/>
        </w:rPr>
        <w:t xml:space="preserve">Without prejudice to any existing contractual arrangements between the parties, Processor guarantees that it shall treat all Personal Data as strictly confidential and that it shall inform all its employees, agents, contractors and/or Authorized Subprocessors engaged in processing the Personal Data of the confidential nature of such Personal Data. Processor shall take reasonable steps to ensure the reliability of any employee, agent, contractor and/or Authorized Subprocessor who may have access to the Personal Data, ensuring in each case that access is strictly limited to those persons or parties who need to access the relevant Personal Data, as strictly necessary for the purposes set out in section </w:t>
      </w:r>
      <w:r w:rsidRPr="008A1CF7">
        <w:rPr>
          <w:rFonts w:asciiTheme="minorHAnsi" w:hAnsiTheme="minorHAnsi" w:cstheme="minorHAnsi"/>
          <w:szCs w:val="22"/>
        </w:rPr>
        <w:fldChar w:fldCharType="begin"/>
      </w:r>
      <w:r w:rsidRPr="008A1CF7">
        <w:rPr>
          <w:rFonts w:asciiTheme="minorHAnsi" w:hAnsiTheme="minorHAnsi" w:cstheme="minorHAnsi"/>
          <w:szCs w:val="22"/>
        </w:rPr>
        <w:instrText xml:space="preserve"> REF _Ref472928106 \r \h  \* MERGEFORMAT </w:instrText>
      </w:r>
      <w:r w:rsidRPr="008A1CF7">
        <w:rPr>
          <w:rFonts w:asciiTheme="minorHAnsi" w:hAnsiTheme="minorHAnsi" w:cstheme="minorHAnsi"/>
          <w:szCs w:val="22"/>
        </w:rPr>
      </w:r>
      <w:r w:rsidRPr="008A1CF7">
        <w:rPr>
          <w:rFonts w:asciiTheme="minorHAnsi" w:hAnsiTheme="minorHAnsi" w:cstheme="minorHAnsi"/>
          <w:szCs w:val="22"/>
        </w:rPr>
        <w:fldChar w:fldCharType="separate"/>
      </w:r>
      <w:r w:rsidRPr="008A1CF7">
        <w:rPr>
          <w:rFonts w:asciiTheme="minorHAnsi" w:hAnsiTheme="minorHAnsi" w:cstheme="minorHAnsi"/>
          <w:szCs w:val="22"/>
        </w:rPr>
        <w:t>2.1</w:t>
      </w:r>
      <w:r w:rsidRPr="008A1CF7">
        <w:rPr>
          <w:rFonts w:asciiTheme="minorHAnsi" w:hAnsiTheme="minorHAnsi" w:cstheme="minorHAnsi"/>
          <w:szCs w:val="22"/>
        </w:rPr>
        <w:fldChar w:fldCharType="end"/>
      </w:r>
      <w:r w:rsidRPr="008A1CF7">
        <w:rPr>
          <w:rFonts w:asciiTheme="minorHAnsi" w:hAnsiTheme="minorHAnsi" w:cstheme="minorHAnsi"/>
          <w:szCs w:val="22"/>
        </w:rPr>
        <w:t xml:space="preserve"> above in the context of that person's or party's duties to Processor.</w:t>
      </w:r>
    </w:p>
    <w:p w:rsidR="008A1CF7" w:rsidRPr="008A1CF7" w:rsidRDefault="008A1CF7" w:rsidP="008A1CF7">
      <w:pPr>
        <w:pStyle w:val="Kop2"/>
        <w:spacing w:line="276" w:lineRule="auto"/>
        <w:contextualSpacing/>
        <w:mirrorIndents/>
        <w:rPr>
          <w:rFonts w:asciiTheme="minorHAnsi" w:hAnsiTheme="minorHAnsi" w:cstheme="minorHAnsi"/>
          <w:szCs w:val="22"/>
        </w:rPr>
      </w:pPr>
      <w:r w:rsidRPr="008A1CF7">
        <w:rPr>
          <w:rFonts w:asciiTheme="minorHAnsi" w:hAnsiTheme="minorHAnsi" w:cstheme="minorHAnsi"/>
          <w:szCs w:val="22"/>
        </w:rPr>
        <w:t>Processor shall ensure that all such persons or parties involved in the processing of Personal Data have committed themselves to confidentiality (of which a copy shall be provided upon Controller's request) or are under an appropriate statutory obligation of confidentiality.</w:t>
      </w:r>
    </w:p>
    <w:p w:rsidR="008A1CF7" w:rsidRPr="008A1CF7" w:rsidRDefault="008A1CF7" w:rsidP="008A1CF7">
      <w:pPr>
        <w:pStyle w:val="Kop1"/>
        <w:spacing w:line="276" w:lineRule="auto"/>
        <w:contextualSpacing/>
        <w:mirrorIndents/>
        <w:rPr>
          <w:rFonts w:asciiTheme="minorHAnsi" w:hAnsiTheme="minorHAnsi" w:cstheme="minorHAnsi"/>
          <w:b/>
          <w:szCs w:val="22"/>
        </w:rPr>
      </w:pPr>
      <w:bookmarkStart w:id="3" w:name="_Ref464581166"/>
      <w:bookmarkStart w:id="4" w:name="_Ref472954229"/>
      <w:bookmarkStart w:id="5" w:name="_Ref464574438"/>
      <w:r w:rsidRPr="008A1CF7">
        <w:rPr>
          <w:rFonts w:asciiTheme="minorHAnsi" w:hAnsiTheme="minorHAnsi" w:cstheme="minorHAnsi"/>
          <w:b/>
          <w:szCs w:val="22"/>
        </w:rPr>
        <w:lastRenderedPageBreak/>
        <w:t>SECURITY</w:t>
      </w:r>
      <w:bookmarkEnd w:id="3"/>
      <w:bookmarkEnd w:id="4"/>
    </w:p>
    <w:p w:rsidR="008A1CF7" w:rsidRPr="008A1CF7" w:rsidRDefault="008A1CF7" w:rsidP="008A1CF7">
      <w:pPr>
        <w:pStyle w:val="Kop2"/>
        <w:spacing w:line="276" w:lineRule="auto"/>
        <w:contextualSpacing/>
        <w:mirrorIndents/>
        <w:rPr>
          <w:rFonts w:asciiTheme="minorHAnsi" w:hAnsiTheme="minorHAnsi" w:cstheme="minorHAnsi"/>
          <w:szCs w:val="22"/>
        </w:rPr>
      </w:pPr>
      <w:bookmarkStart w:id="6" w:name="_Ref472929157"/>
      <w:r w:rsidRPr="008A1CF7">
        <w:rPr>
          <w:rFonts w:asciiTheme="minorHAnsi" w:hAnsiTheme="minorHAnsi" w:cstheme="minorHAnsi"/>
          <w:szCs w:val="22"/>
        </w:rPr>
        <w:t>Without prejudice to any other security standards agreed upon by the parties, Processor shall implement appropriate technical and organisational measures to ensure a level of security of the Personal Data</w:t>
      </w:r>
      <w:bookmarkEnd w:id="6"/>
      <w:r w:rsidRPr="008A1CF7">
        <w:rPr>
          <w:rFonts w:asciiTheme="minorHAnsi" w:hAnsiTheme="minorHAnsi" w:cstheme="minorHAnsi"/>
          <w:szCs w:val="22"/>
        </w:rPr>
        <w:t xml:space="preserve"> appropriate to the risk and shall take all measures required pursuant to article 32 GDPR. In assessing the appropriate level of security, Processor shall take account in particular of the risks that are presented by processing, in particular from accidental or unlawful destruction, loss, alteration, unauthorised disclosure of, or access to Personal Data transmitted, stored or otherwise processed. The technical and organisational measures shall include in any case reasonable measures:</w:t>
      </w:r>
    </w:p>
    <w:p w:rsidR="008A1CF7" w:rsidRPr="008A1CF7" w:rsidRDefault="008A1CF7" w:rsidP="0028188B">
      <w:pPr>
        <w:pStyle w:val="Kop3"/>
        <w:tabs>
          <w:tab w:val="clear" w:pos="1800"/>
          <w:tab w:val="left" w:pos="720"/>
        </w:tabs>
        <w:spacing w:line="276" w:lineRule="auto"/>
        <w:ind w:left="720" w:hanging="720"/>
        <w:contextualSpacing/>
        <w:mirrorIndents/>
        <w:rPr>
          <w:rFonts w:asciiTheme="minorHAnsi" w:hAnsiTheme="minorHAnsi" w:cstheme="minorHAnsi"/>
          <w:szCs w:val="22"/>
        </w:rPr>
      </w:pPr>
      <w:r w:rsidRPr="008A1CF7">
        <w:rPr>
          <w:rFonts w:asciiTheme="minorHAnsi" w:hAnsiTheme="minorHAnsi" w:cstheme="minorHAnsi"/>
          <w:szCs w:val="22"/>
        </w:rPr>
        <w:t>to ensure that the Personal Data can be accessed only by authorized parties for the purposes set forth in Annex 1 (</w:t>
      </w:r>
      <w:r w:rsidRPr="008A1CF7">
        <w:rPr>
          <w:rFonts w:asciiTheme="minorHAnsi" w:hAnsiTheme="minorHAnsi" w:cstheme="minorHAnsi"/>
          <w:i/>
          <w:szCs w:val="22"/>
        </w:rPr>
        <w:t>Details of Processing of Personal Data</w:t>
      </w:r>
      <w:r w:rsidRPr="008A1CF7">
        <w:rPr>
          <w:rFonts w:asciiTheme="minorHAnsi" w:hAnsiTheme="minorHAnsi" w:cstheme="minorHAnsi"/>
          <w:szCs w:val="22"/>
        </w:rPr>
        <w:t>) to this Agreement;</w:t>
      </w:r>
    </w:p>
    <w:p w:rsidR="008A1CF7" w:rsidRPr="008A1CF7" w:rsidRDefault="008A1CF7" w:rsidP="0028188B">
      <w:pPr>
        <w:pStyle w:val="Kop3"/>
        <w:tabs>
          <w:tab w:val="clear" w:pos="1800"/>
          <w:tab w:val="left" w:pos="720"/>
        </w:tabs>
        <w:spacing w:line="276" w:lineRule="auto"/>
        <w:ind w:left="720" w:hanging="720"/>
        <w:contextualSpacing/>
        <w:mirrorIndents/>
        <w:rPr>
          <w:rFonts w:asciiTheme="minorHAnsi" w:hAnsiTheme="minorHAnsi" w:cstheme="minorHAnsi"/>
          <w:szCs w:val="22"/>
        </w:rPr>
      </w:pPr>
      <w:r w:rsidRPr="008A1CF7">
        <w:rPr>
          <w:rFonts w:asciiTheme="minorHAnsi" w:hAnsiTheme="minorHAnsi" w:cstheme="minorHAnsi"/>
          <w:szCs w:val="22"/>
        </w:rPr>
        <w:t>to protect the Personal Data against accidental or unlawful destruction, accidental loss or alteration, unauthorized or unlawful storage, processing, access or disclosure;</w:t>
      </w:r>
    </w:p>
    <w:p w:rsidR="008A1CF7" w:rsidRPr="008A1CF7" w:rsidRDefault="008A1CF7" w:rsidP="0028188B">
      <w:pPr>
        <w:pStyle w:val="Kop3"/>
        <w:tabs>
          <w:tab w:val="clear" w:pos="1800"/>
          <w:tab w:val="left" w:pos="720"/>
        </w:tabs>
        <w:spacing w:line="276" w:lineRule="auto"/>
        <w:ind w:left="720" w:hanging="720"/>
        <w:contextualSpacing/>
        <w:mirrorIndents/>
        <w:rPr>
          <w:rFonts w:asciiTheme="minorHAnsi" w:hAnsiTheme="minorHAnsi" w:cstheme="minorHAnsi"/>
          <w:szCs w:val="22"/>
        </w:rPr>
      </w:pPr>
      <w:r w:rsidRPr="008A1CF7">
        <w:rPr>
          <w:rFonts w:asciiTheme="minorHAnsi" w:hAnsiTheme="minorHAnsi" w:cstheme="minorHAnsi"/>
          <w:szCs w:val="22"/>
        </w:rPr>
        <w:t>to identify vulnerabilities with regard to the processing of Personal Data in systems used to provide Services to the Controller;</w:t>
      </w:r>
    </w:p>
    <w:p w:rsidR="008A1CF7" w:rsidRPr="008A1CF7" w:rsidRDefault="008A1CF7" w:rsidP="0028188B">
      <w:pPr>
        <w:pStyle w:val="Kop3"/>
        <w:tabs>
          <w:tab w:val="clear" w:pos="1800"/>
          <w:tab w:val="left" w:pos="720"/>
        </w:tabs>
        <w:spacing w:line="276" w:lineRule="auto"/>
        <w:ind w:left="720" w:hanging="720"/>
        <w:contextualSpacing/>
        <w:mirrorIndents/>
        <w:rPr>
          <w:rFonts w:asciiTheme="minorHAnsi" w:hAnsiTheme="minorHAnsi" w:cstheme="minorHAnsi"/>
          <w:szCs w:val="22"/>
        </w:rPr>
      </w:pPr>
      <w:r w:rsidRPr="008A1CF7">
        <w:rPr>
          <w:rFonts w:asciiTheme="minorHAnsi" w:hAnsiTheme="minorHAnsi" w:cstheme="minorHAnsi"/>
          <w:szCs w:val="22"/>
        </w:rPr>
        <w:t>agreed upon by the Parties in Annex 2 (</w:t>
      </w:r>
      <w:r w:rsidRPr="008A1CF7">
        <w:rPr>
          <w:rFonts w:asciiTheme="minorHAnsi" w:hAnsiTheme="minorHAnsi" w:cstheme="minorHAnsi"/>
          <w:i/>
          <w:szCs w:val="22"/>
        </w:rPr>
        <w:t>Technical and Organizational Measures</w:t>
      </w:r>
      <w:r w:rsidRPr="008A1CF7">
        <w:rPr>
          <w:rFonts w:asciiTheme="minorHAnsi" w:hAnsiTheme="minorHAnsi" w:cstheme="minorHAnsi"/>
          <w:szCs w:val="22"/>
        </w:rPr>
        <w:t>) to this Agreement.</w:t>
      </w:r>
    </w:p>
    <w:p w:rsidR="008A1CF7" w:rsidRPr="008A1CF7" w:rsidRDefault="008A1CF7" w:rsidP="008A1CF7">
      <w:pPr>
        <w:pStyle w:val="Kop2"/>
        <w:spacing w:line="276" w:lineRule="auto"/>
        <w:contextualSpacing/>
        <w:mirrorIndents/>
        <w:rPr>
          <w:rFonts w:asciiTheme="minorHAnsi" w:hAnsiTheme="minorHAnsi" w:cstheme="minorHAnsi"/>
          <w:szCs w:val="22"/>
        </w:rPr>
      </w:pPr>
      <w:bookmarkStart w:id="7" w:name="_Ref471505376"/>
      <w:r w:rsidRPr="008A1CF7">
        <w:rPr>
          <w:rFonts w:asciiTheme="minorHAnsi" w:hAnsiTheme="minorHAnsi" w:cstheme="minorHAnsi"/>
          <w:szCs w:val="22"/>
        </w:rPr>
        <w:t>The parties acknowledge that security requirements are constantly changing and that effective security requires frequent evaluation and regular improvements of outdated security measures. Processor will therefore evaluate the technical and organisational measures as implemented in accordance with this section and Annex 2 (</w:t>
      </w:r>
      <w:r w:rsidRPr="008A1CF7">
        <w:rPr>
          <w:rFonts w:asciiTheme="minorHAnsi" w:hAnsiTheme="minorHAnsi" w:cstheme="minorHAnsi"/>
          <w:i/>
          <w:szCs w:val="22"/>
        </w:rPr>
        <w:t>Technical and Organizational Measures</w:t>
      </w:r>
      <w:r w:rsidRPr="008A1CF7">
        <w:rPr>
          <w:rFonts w:asciiTheme="minorHAnsi" w:hAnsiTheme="minorHAnsi" w:cstheme="minorHAnsi"/>
          <w:szCs w:val="22"/>
        </w:rPr>
        <w:t>) on an on-going basis and will tighten, supplement and improve these measures in order to maintain compliance with Data Protection Laws.</w:t>
      </w:r>
    </w:p>
    <w:p w:rsidR="008A1CF7" w:rsidRPr="008A1CF7" w:rsidRDefault="008A1CF7" w:rsidP="008A1CF7">
      <w:pPr>
        <w:pStyle w:val="Kop2"/>
        <w:spacing w:line="276" w:lineRule="auto"/>
        <w:contextualSpacing/>
        <w:mirrorIndents/>
        <w:rPr>
          <w:rFonts w:asciiTheme="minorHAnsi" w:hAnsiTheme="minorHAnsi" w:cstheme="minorHAnsi"/>
          <w:szCs w:val="22"/>
        </w:rPr>
      </w:pPr>
      <w:r w:rsidRPr="008A1CF7">
        <w:rPr>
          <w:rFonts w:asciiTheme="minorHAnsi" w:hAnsiTheme="minorHAnsi" w:cstheme="minorHAnsi"/>
          <w:szCs w:val="22"/>
        </w:rPr>
        <w:t>Controller may provide written notice to Processor if in the reasonable opinion of Controller the technical and organisational measures set out in this section and Annex 2 (</w:t>
      </w:r>
      <w:r w:rsidRPr="008A1CF7">
        <w:rPr>
          <w:rFonts w:asciiTheme="minorHAnsi" w:hAnsiTheme="minorHAnsi" w:cstheme="minorHAnsi"/>
          <w:i/>
          <w:szCs w:val="22"/>
        </w:rPr>
        <w:t>Technical and Organizational Measures</w:t>
      </w:r>
      <w:r w:rsidRPr="008A1CF7">
        <w:rPr>
          <w:rFonts w:asciiTheme="minorHAnsi" w:hAnsiTheme="minorHAnsi" w:cstheme="minorHAnsi"/>
          <w:szCs w:val="22"/>
        </w:rPr>
        <w:t>) need to be changed to take account of a change of Data Protection Laws and Processor shall implement such changes at no additional cost to Controller.</w:t>
      </w:r>
      <w:bookmarkEnd w:id="7"/>
      <w:r w:rsidRPr="008A1CF7">
        <w:rPr>
          <w:rFonts w:asciiTheme="minorHAnsi" w:hAnsiTheme="minorHAnsi" w:cstheme="minorHAnsi"/>
          <w:szCs w:val="22"/>
        </w:rPr>
        <w:t xml:space="preserve"> </w:t>
      </w:r>
    </w:p>
    <w:p w:rsidR="008A1CF7" w:rsidRPr="008A1CF7" w:rsidRDefault="008A1CF7" w:rsidP="008A1CF7">
      <w:pPr>
        <w:pStyle w:val="Kop1"/>
        <w:spacing w:line="276" w:lineRule="auto"/>
        <w:contextualSpacing/>
        <w:mirrorIndents/>
        <w:rPr>
          <w:rFonts w:asciiTheme="minorHAnsi" w:hAnsiTheme="minorHAnsi" w:cstheme="minorHAnsi"/>
          <w:szCs w:val="22"/>
        </w:rPr>
      </w:pPr>
      <w:bookmarkStart w:id="8" w:name="_Ref472956474"/>
      <w:r w:rsidRPr="008A1CF7">
        <w:rPr>
          <w:rFonts w:asciiTheme="minorHAnsi" w:hAnsiTheme="minorHAnsi" w:cstheme="minorHAnsi"/>
          <w:b/>
          <w:szCs w:val="22"/>
        </w:rPr>
        <w:t>SUBPROCESSING</w:t>
      </w:r>
      <w:bookmarkEnd w:id="8"/>
    </w:p>
    <w:p w:rsidR="008A1CF7" w:rsidRPr="008A1CF7" w:rsidRDefault="008A1CF7" w:rsidP="008A1CF7">
      <w:pPr>
        <w:pStyle w:val="Kop2"/>
        <w:spacing w:line="276" w:lineRule="auto"/>
        <w:contextualSpacing/>
        <w:mirrorIndents/>
        <w:rPr>
          <w:rFonts w:asciiTheme="minorHAnsi" w:hAnsiTheme="minorHAnsi" w:cstheme="minorHAnsi"/>
          <w:szCs w:val="22"/>
        </w:rPr>
      </w:pPr>
      <w:bookmarkStart w:id="9" w:name="_Ref472933015"/>
      <w:r w:rsidRPr="008A1CF7">
        <w:rPr>
          <w:rFonts w:asciiTheme="minorHAnsi" w:hAnsiTheme="minorHAnsi" w:cstheme="minorHAnsi"/>
          <w:szCs w:val="22"/>
        </w:rPr>
        <w:t xml:space="preserve">Subject to section </w:t>
      </w:r>
      <w:r w:rsidRPr="008A1CF7">
        <w:rPr>
          <w:rFonts w:asciiTheme="minorHAnsi" w:hAnsiTheme="minorHAnsi" w:cstheme="minorHAnsi"/>
          <w:szCs w:val="22"/>
        </w:rPr>
        <w:fldChar w:fldCharType="begin"/>
      </w:r>
      <w:r w:rsidRPr="008A1CF7">
        <w:rPr>
          <w:rFonts w:asciiTheme="minorHAnsi" w:hAnsiTheme="minorHAnsi" w:cstheme="minorHAnsi"/>
          <w:szCs w:val="22"/>
        </w:rPr>
        <w:instrText xml:space="preserve"> REF _Ref472933585 \r \h  \* MERGEFORMAT </w:instrText>
      </w:r>
      <w:r w:rsidRPr="008A1CF7">
        <w:rPr>
          <w:rFonts w:asciiTheme="minorHAnsi" w:hAnsiTheme="minorHAnsi" w:cstheme="minorHAnsi"/>
          <w:szCs w:val="22"/>
        </w:rPr>
      </w:r>
      <w:r w:rsidRPr="008A1CF7">
        <w:rPr>
          <w:rFonts w:asciiTheme="minorHAnsi" w:hAnsiTheme="minorHAnsi" w:cstheme="minorHAnsi"/>
          <w:szCs w:val="22"/>
        </w:rPr>
        <w:fldChar w:fldCharType="separate"/>
      </w:r>
      <w:r w:rsidRPr="008A1CF7">
        <w:rPr>
          <w:rFonts w:asciiTheme="minorHAnsi" w:hAnsiTheme="minorHAnsi" w:cstheme="minorHAnsi"/>
          <w:szCs w:val="22"/>
        </w:rPr>
        <w:t>5.3</w:t>
      </w:r>
      <w:r w:rsidRPr="008A1CF7">
        <w:rPr>
          <w:rFonts w:asciiTheme="minorHAnsi" w:hAnsiTheme="minorHAnsi" w:cstheme="minorHAnsi"/>
          <w:szCs w:val="22"/>
        </w:rPr>
        <w:fldChar w:fldCharType="end"/>
      </w:r>
      <w:r w:rsidRPr="008A1CF7">
        <w:rPr>
          <w:rFonts w:asciiTheme="minorHAnsi" w:hAnsiTheme="minorHAnsi" w:cstheme="minorHAnsi"/>
          <w:szCs w:val="22"/>
        </w:rPr>
        <w:t xml:space="preserve">, Processor shall not engage any data processors to process Personal Data other than with the prior written consent of the Controller, which the Controller may refuse in its absolute discretion. </w:t>
      </w:r>
    </w:p>
    <w:p w:rsidR="008A1CF7" w:rsidRPr="008A1CF7" w:rsidRDefault="008A1CF7" w:rsidP="008A1CF7">
      <w:pPr>
        <w:pStyle w:val="Kop2"/>
        <w:spacing w:line="276" w:lineRule="auto"/>
        <w:contextualSpacing/>
        <w:mirrorIndents/>
        <w:rPr>
          <w:rFonts w:asciiTheme="minorHAnsi" w:hAnsiTheme="minorHAnsi" w:cstheme="minorHAnsi"/>
          <w:szCs w:val="22"/>
        </w:rPr>
      </w:pPr>
      <w:r w:rsidRPr="008A1CF7">
        <w:rPr>
          <w:rFonts w:asciiTheme="minorHAnsi" w:hAnsiTheme="minorHAnsi" w:cstheme="minorHAnsi"/>
          <w:szCs w:val="22"/>
        </w:rPr>
        <w:t>With respect to each Subprocessor, Processor shall:</w:t>
      </w:r>
      <w:bookmarkEnd w:id="9"/>
    </w:p>
    <w:p w:rsidR="008A1CF7" w:rsidRPr="008A1CF7" w:rsidRDefault="008A1CF7" w:rsidP="00074D76">
      <w:pPr>
        <w:pStyle w:val="Kop3"/>
        <w:tabs>
          <w:tab w:val="clear" w:pos="1800"/>
          <w:tab w:val="left" w:pos="720"/>
        </w:tabs>
        <w:spacing w:line="276" w:lineRule="auto"/>
        <w:ind w:left="720" w:hanging="720"/>
        <w:contextualSpacing/>
        <w:mirrorIndents/>
        <w:rPr>
          <w:rFonts w:asciiTheme="minorHAnsi" w:hAnsiTheme="minorHAnsi" w:cstheme="minorHAnsi"/>
          <w:szCs w:val="22"/>
        </w:rPr>
      </w:pPr>
      <w:r w:rsidRPr="008A1CF7">
        <w:rPr>
          <w:rFonts w:asciiTheme="minorHAnsi" w:hAnsiTheme="minorHAnsi" w:cstheme="minorHAnsi"/>
          <w:szCs w:val="22"/>
        </w:rPr>
        <w:t xml:space="preserve">provide the Controller with full details of the processing to be undertaken by the each </w:t>
      </w:r>
      <w:proofErr w:type="spellStart"/>
      <w:r w:rsidRPr="008A1CF7">
        <w:rPr>
          <w:rFonts w:asciiTheme="minorHAnsi" w:hAnsiTheme="minorHAnsi" w:cstheme="minorHAnsi"/>
          <w:szCs w:val="22"/>
        </w:rPr>
        <w:t>Subprocessor</w:t>
      </w:r>
      <w:proofErr w:type="spellEnd"/>
      <w:r w:rsidRPr="008A1CF7">
        <w:rPr>
          <w:rFonts w:asciiTheme="minorHAnsi" w:hAnsiTheme="minorHAnsi" w:cstheme="minorHAnsi"/>
          <w:szCs w:val="22"/>
        </w:rPr>
        <w:t xml:space="preserve">; </w:t>
      </w:r>
    </w:p>
    <w:p w:rsidR="008A1CF7" w:rsidRPr="008A1CF7" w:rsidRDefault="008A1CF7" w:rsidP="00074D76">
      <w:pPr>
        <w:pStyle w:val="Kop3"/>
        <w:tabs>
          <w:tab w:val="clear" w:pos="1800"/>
          <w:tab w:val="left" w:pos="720"/>
        </w:tabs>
        <w:spacing w:line="276" w:lineRule="auto"/>
        <w:ind w:left="720" w:hanging="720"/>
        <w:contextualSpacing/>
        <w:mirrorIndents/>
        <w:rPr>
          <w:rFonts w:asciiTheme="minorHAnsi" w:hAnsiTheme="minorHAnsi" w:cstheme="minorHAnsi"/>
          <w:szCs w:val="22"/>
        </w:rPr>
      </w:pPr>
      <w:r w:rsidRPr="008A1CF7">
        <w:rPr>
          <w:rFonts w:asciiTheme="minorHAnsi" w:hAnsiTheme="minorHAnsi" w:cstheme="minorHAnsi"/>
          <w:szCs w:val="22"/>
        </w:rPr>
        <w:t xml:space="preserve">carry out adequate due diligence on each </w:t>
      </w:r>
      <w:proofErr w:type="spellStart"/>
      <w:r w:rsidRPr="008A1CF7">
        <w:rPr>
          <w:rFonts w:asciiTheme="minorHAnsi" w:hAnsiTheme="minorHAnsi" w:cstheme="minorHAnsi"/>
          <w:szCs w:val="22"/>
        </w:rPr>
        <w:t>Subprocessor</w:t>
      </w:r>
      <w:proofErr w:type="spellEnd"/>
      <w:r w:rsidRPr="008A1CF7">
        <w:rPr>
          <w:rFonts w:asciiTheme="minorHAnsi" w:hAnsiTheme="minorHAnsi" w:cstheme="minorHAnsi"/>
          <w:szCs w:val="22"/>
        </w:rPr>
        <w:t xml:space="preserve"> to ensure that it is capable of providing the level of protection for the Personal Data as is required by this Agreement including without limitation sufficient guarantees to implement</w:t>
      </w:r>
      <w:r w:rsidR="00074D76">
        <w:rPr>
          <w:rFonts w:asciiTheme="minorHAnsi" w:hAnsiTheme="minorHAnsi" w:cstheme="minorHAnsi"/>
          <w:szCs w:val="22"/>
        </w:rPr>
        <w:t xml:space="preserve"> </w:t>
      </w:r>
      <w:r w:rsidRPr="008A1CF7">
        <w:rPr>
          <w:rFonts w:asciiTheme="minorHAnsi" w:hAnsiTheme="minorHAnsi" w:cstheme="minorHAnsi"/>
          <w:szCs w:val="22"/>
        </w:rPr>
        <w:t>appropriate technical and organisational measures in such a manner that Processing will meet the requirements of Data Protection Laws and this Agreement;</w:t>
      </w:r>
    </w:p>
    <w:p w:rsidR="008A1CF7" w:rsidRPr="008A1CF7" w:rsidRDefault="008A1CF7" w:rsidP="008A1CF7">
      <w:pPr>
        <w:pStyle w:val="Kop3"/>
        <w:spacing w:line="276" w:lineRule="auto"/>
        <w:contextualSpacing/>
        <w:mirrorIndents/>
        <w:rPr>
          <w:rFonts w:asciiTheme="minorHAnsi" w:hAnsiTheme="minorHAnsi" w:cstheme="minorHAnsi"/>
          <w:szCs w:val="22"/>
        </w:rPr>
      </w:pPr>
      <w:r w:rsidRPr="008A1CF7">
        <w:rPr>
          <w:rFonts w:asciiTheme="minorHAnsi" w:hAnsiTheme="minorHAnsi" w:cstheme="minorHAnsi"/>
          <w:szCs w:val="22"/>
        </w:rPr>
        <w:lastRenderedPageBreak/>
        <w:t>include terms in the contract between Processor and each Subprocessor which are  the same as those set out in this Agreement, and shall supervise compliance thereof. Upon request, Processor shall provide a copy of its agreements with Subprocessors to the Controller for its review;</w:t>
      </w:r>
      <w:bookmarkStart w:id="10" w:name="_DV_C449"/>
    </w:p>
    <w:p w:rsidR="008A1CF7" w:rsidRPr="008A1CF7" w:rsidRDefault="008A1CF7" w:rsidP="008A1CF7">
      <w:pPr>
        <w:pStyle w:val="Kop3"/>
        <w:spacing w:line="276" w:lineRule="auto"/>
        <w:contextualSpacing/>
        <w:mirrorIndents/>
        <w:rPr>
          <w:rFonts w:asciiTheme="minorHAnsi" w:hAnsiTheme="minorHAnsi" w:cstheme="minorHAnsi"/>
          <w:szCs w:val="22"/>
        </w:rPr>
      </w:pPr>
      <w:r w:rsidRPr="008A1CF7">
        <w:rPr>
          <w:rFonts w:asciiTheme="minorHAnsi" w:hAnsiTheme="minorHAnsi" w:cstheme="minorHAnsi"/>
          <w:szCs w:val="22"/>
        </w:rPr>
        <w:t>insofar as that contract involves the transfer of Personal Data outside of the EEA, incorporate the Standard Contractual Clauses or such other mechanism as directed by the Controller into the contract between Processor and each Subprocessor to ensure the adequate protection of the transferred Personal Data</w:t>
      </w:r>
      <w:bookmarkStart w:id="11" w:name="_DV_C450"/>
      <w:bookmarkEnd w:id="10"/>
      <w:r w:rsidRPr="008A1CF7">
        <w:rPr>
          <w:rFonts w:asciiTheme="minorHAnsi" w:hAnsiTheme="minorHAnsi" w:cstheme="minorHAnsi"/>
          <w:szCs w:val="22"/>
        </w:rPr>
        <w:t>, or such other arrangement as the Controller may approve as providing an adequate protection in respect of the processing of Personal Data in such third country(</w:t>
      </w:r>
      <w:proofErr w:type="spellStart"/>
      <w:r w:rsidRPr="008A1CF7">
        <w:rPr>
          <w:rFonts w:asciiTheme="minorHAnsi" w:hAnsiTheme="minorHAnsi" w:cstheme="minorHAnsi"/>
          <w:szCs w:val="22"/>
        </w:rPr>
        <w:t>ies</w:t>
      </w:r>
      <w:proofErr w:type="spellEnd"/>
      <w:r w:rsidRPr="008A1CF7">
        <w:rPr>
          <w:rFonts w:asciiTheme="minorHAnsi" w:hAnsiTheme="minorHAnsi" w:cstheme="minorHAnsi"/>
          <w:szCs w:val="22"/>
        </w:rPr>
        <w:t>); and</w:t>
      </w:r>
    </w:p>
    <w:p w:rsidR="008A1CF7" w:rsidRPr="008A1CF7" w:rsidRDefault="008A1CF7" w:rsidP="008A1CF7">
      <w:pPr>
        <w:pStyle w:val="Kop3"/>
        <w:spacing w:line="276" w:lineRule="auto"/>
        <w:contextualSpacing/>
        <w:mirrorIndents/>
        <w:rPr>
          <w:rFonts w:asciiTheme="minorHAnsi" w:hAnsiTheme="minorHAnsi" w:cstheme="minorHAnsi"/>
          <w:szCs w:val="22"/>
        </w:rPr>
      </w:pPr>
      <w:r w:rsidRPr="008A1CF7">
        <w:rPr>
          <w:rFonts w:asciiTheme="minorHAnsi" w:hAnsiTheme="minorHAnsi" w:cstheme="minorHAnsi"/>
          <w:szCs w:val="22"/>
        </w:rPr>
        <w:t>remain fully liable to the Controller for any failure by each Subprocessor to fulfil its obligations in relation  to the Processing of any Personal Data.</w:t>
      </w:r>
      <w:bookmarkStart w:id="12" w:name="_Ref472932346"/>
      <w:bookmarkEnd w:id="11"/>
    </w:p>
    <w:p w:rsidR="008A1CF7" w:rsidRPr="008A1CF7" w:rsidRDefault="008A1CF7" w:rsidP="008A1CF7">
      <w:pPr>
        <w:pStyle w:val="Kop2"/>
        <w:spacing w:line="276" w:lineRule="auto"/>
        <w:contextualSpacing/>
        <w:mirrorIndents/>
        <w:rPr>
          <w:rFonts w:asciiTheme="minorHAnsi" w:hAnsiTheme="minorHAnsi" w:cstheme="minorHAnsi"/>
          <w:b/>
          <w:szCs w:val="22"/>
        </w:rPr>
      </w:pPr>
      <w:bookmarkStart w:id="13" w:name="_Ref472933585"/>
      <w:bookmarkEnd w:id="12"/>
      <w:r w:rsidRPr="008A1CF7">
        <w:rPr>
          <w:rFonts w:asciiTheme="minorHAnsi" w:hAnsiTheme="minorHAnsi" w:cstheme="minorHAnsi"/>
          <w:szCs w:val="22"/>
        </w:rPr>
        <w:t xml:space="preserve">As at the Effective Date, the Controller hereby authorises Processor to engage those </w:t>
      </w:r>
      <w:r w:rsidR="00F67669">
        <w:rPr>
          <w:rFonts w:asciiTheme="minorHAnsi" w:hAnsiTheme="minorHAnsi" w:cstheme="minorHAnsi"/>
          <w:szCs w:val="22"/>
        </w:rPr>
        <w:t>Subprocessors set out in Annex 3</w:t>
      </w:r>
      <w:r w:rsidRPr="008A1CF7">
        <w:rPr>
          <w:rFonts w:asciiTheme="minorHAnsi" w:hAnsiTheme="minorHAnsi" w:cstheme="minorHAnsi"/>
          <w:szCs w:val="22"/>
        </w:rPr>
        <w:t xml:space="preserve"> (</w:t>
      </w:r>
      <w:r w:rsidRPr="008A1CF7">
        <w:rPr>
          <w:rFonts w:asciiTheme="minorHAnsi" w:hAnsiTheme="minorHAnsi" w:cstheme="minorHAnsi"/>
          <w:i/>
          <w:szCs w:val="22"/>
        </w:rPr>
        <w:t xml:space="preserve">Authorised </w:t>
      </w:r>
      <w:proofErr w:type="spellStart"/>
      <w:r w:rsidRPr="008A1CF7">
        <w:rPr>
          <w:rFonts w:asciiTheme="minorHAnsi" w:hAnsiTheme="minorHAnsi" w:cstheme="minorHAnsi"/>
          <w:i/>
          <w:szCs w:val="22"/>
        </w:rPr>
        <w:t>Subprocessors</w:t>
      </w:r>
      <w:proofErr w:type="spellEnd"/>
      <w:r w:rsidRPr="008A1CF7">
        <w:rPr>
          <w:rFonts w:asciiTheme="minorHAnsi" w:hAnsiTheme="minorHAnsi" w:cstheme="minorHAnsi"/>
          <w:szCs w:val="22"/>
        </w:rPr>
        <w:t>).</w:t>
      </w:r>
      <w:bookmarkEnd w:id="13"/>
      <w:r w:rsidRPr="008A1CF7">
        <w:rPr>
          <w:rFonts w:asciiTheme="minorHAnsi" w:hAnsiTheme="minorHAnsi" w:cstheme="minorHAnsi"/>
          <w:szCs w:val="22"/>
        </w:rPr>
        <w:t xml:space="preserve">  </w:t>
      </w:r>
      <w:r w:rsidRPr="008A1CF7">
        <w:rPr>
          <w:rFonts w:asciiTheme="minorHAnsi" w:hAnsiTheme="minorHAnsi" w:cstheme="minorHAnsi"/>
          <w:b/>
          <w:szCs w:val="22"/>
        </w:rPr>
        <w:t xml:space="preserve"> </w:t>
      </w:r>
    </w:p>
    <w:p w:rsidR="008A1CF7" w:rsidRPr="008A1CF7" w:rsidRDefault="008A1CF7" w:rsidP="008A1CF7">
      <w:pPr>
        <w:pStyle w:val="Kop1"/>
        <w:spacing w:line="276" w:lineRule="auto"/>
        <w:contextualSpacing/>
        <w:mirrorIndents/>
        <w:rPr>
          <w:rFonts w:asciiTheme="minorHAnsi" w:hAnsiTheme="minorHAnsi" w:cstheme="minorHAnsi"/>
          <w:b/>
          <w:szCs w:val="22"/>
        </w:rPr>
      </w:pPr>
      <w:bookmarkStart w:id="14" w:name="_Ref472935177"/>
      <w:r w:rsidRPr="008A1CF7">
        <w:rPr>
          <w:rFonts w:asciiTheme="minorHAnsi" w:hAnsiTheme="minorHAnsi" w:cstheme="minorHAnsi"/>
          <w:b/>
          <w:szCs w:val="22"/>
        </w:rPr>
        <w:t>DATA SUBJECT RIGHTS</w:t>
      </w:r>
      <w:bookmarkEnd w:id="5"/>
      <w:bookmarkEnd w:id="14"/>
    </w:p>
    <w:p w:rsidR="008A1CF7" w:rsidRPr="008A1CF7" w:rsidRDefault="008A1CF7" w:rsidP="008A1CF7">
      <w:pPr>
        <w:pStyle w:val="Kop2"/>
        <w:spacing w:line="276" w:lineRule="auto"/>
        <w:contextualSpacing/>
        <w:mirrorIndents/>
        <w:rPr>
          <w:rFonts w:asciiTheme="minorHAnsi" w:hAnsiTheme="minorHAnsi" w:cstheme="minorHAnsi"/>
          <w:szCs w:val="22"/>
        </w:rPr>
      </w:pPr>
      <w:r w:rsidRPr="008A1CF7">
        <w:rPr>
          <w:rFonts w:asciiTheme="minorHAnsi" w:hAnsiTheme="minorHAnsi" w:cstheme="minorHAnsi"/>
          <w:szCs w:val="22"/>
        </w:rPr>
        <w:t>Processor shall promptly, and in any case within five (5) working days, notify the Controller if it receives a request from a data subject under any Data Protection Laws in respect of Personal Data, including requests by a data subject to exercise rights in chapter III of GDPR, and shall provide full details of that request.</w:t>
      </w:r>
    </w:p>
    <w:p w:rsidR="008A1CF7" w:rsidRPr="008A1CF7" w:rsidRDefault="008A1CF7" w:rsidP="008A1CF7">
      <w:pPr>
        <w:pStyle w:val="Kop2"/>
        <w:spacing w:line="276" w:lineRule="auto"/>
        <w:contextualSpacing/>
        <w:mirrorIndents/>
        <w:rPr>
          <w:rFonts w:asciiTheme="minorHAnsi" w:hAnsiTheme="minorHAnsi" w:cstheme="minorHAnsi"/>
          <w:szCs w:val="22"/>
        </w:rPr>
      </w:pPr>
      <w:r w:rsidRPr="008A1CF7">
        <w:rPr>
          <w:rFonts w:asciiTheme="minorHAnsi" w:hAnsiTheme="minorHAnsi" w:cstheme="minorHAnsi"/>
          <w:szCs w:val="22"/>
        </w:rPr>
        <w:t>Processor shall co</w:t>
      </w:r>
      <w:r w:rsidRPr="008A1CF7">
        <w:rPr>
          <w:rFonts w:asciiTheme="minorHAnsi" w:hAnsiTheme="minorHAnsi" w:cstheme="minorHAnsi"/>
          <w:szCs w:val="22"/>
        </w:rPr>
        <w:noBreakHyphen/>
        <w:t>operate as requested by the Controller to enable the Controller to comply with any exercise of rights by a data subject under any Data Protection Laws in respect of Personal Data and comply with any assessment, enquiry, notice or investigation under any Data Protection Laws in respect of Personal Data or this Agreement, which shall include:</w:t>
      </w:r>
    </w:p>
    <w:p w:rsidR="008A1CF7" w:rsidRPr="008A1CF7" w:rsidRDefault="008A1CF7" w:rsidP="00D74441">
      <w:pPr>
        <w:pStyle w:val="Kop3"/>
        <w:tabs>
          <w:tab w:val="clear" w:pos="1800"/>
          <w:tab w:val="num" w:pos="720"/>
        </w:tabs>
        <w:spacing w:line="276" w:lineRule="auto"/>
        <w:ind w:left="1440" w:hanging="720"/>
        <w:contextualSpacing/>
        <w:mirrorIndents/>
        <w:rPr>
          <w:rFonts w:asciiTheme="minorHAnsi" w:hAnsiTheme="minorHAnsi" w:cstheme="minorHAnsi"/>
          <w:szCs w:val="22"/>
        </w:rPr>
      </w:pPr>
      <w:r w:rsidRPr="008A1CF7">
        <w:rPr>
          <w:rFonts w:asciiTheme="minorHAnsi" w:hAnsiTheme="minorHAnsi" w:cstheme="minorHAnsi"/>
          <w:szCs w:val="22"/>
        </w:rPr>
        <w:t xml:space="preserve">the provision of all information requested by the Controller within any reasonable timescale specified by the Controller in each case, including full details and copies of the complaint, communication or request and any Personal Data it holds in relation to a data subject; </w:t>
      </w:r>
    </w:p>
    <w:p w:rsidR="008A1CF7" w:rsidRPr="008A1CF7" w:rsidRDefault="008A1CF7" w:rsidP="00D74441">
      <w:pPr>
        <w:pStyle w:val="Kop3"/>
        <w:tabs>
          <w:tab w:val="clear" w:pos="1800"/>
          <w:tab w:val="num" w:pos="720"/>
        </w:tabs>
        <w:spacing w:line="276" w:lineRule="auto"/>
        <w:ind w:left="1440" w:hanging="720"/>
        <w:contextualSpacing/>
        <w:mirrorIndents/>
        <w:rPr>
          <w:rFonts w:asciiTheme="minorHAnsi" w:hAnsiTheme="minorHAnsi" w:cstheme="minorHAnsi"/>
          <w:szCs w:val="22"/>
        </w:rPr>
      </w:pPr>
      <w:bookmarkStart w:id="15" w:name="_DV_M576"/>
      <w:bookmarkStart w:id="16" w:name="_DV_C431"/>
      <w:bookmarkEnd w:id="15"/>
      <w:r w:rsidRPr="008A1CF7">
        <w:rPr>
          <w:rFonts w:asciiTheme="minorHAnsi" w:hAnsiTheme="minorHAnsi" w:cstheme="minorHAnsi"/>
          <w:szCs w:val="22"/>
        </w:rPr>
        <w:t>where applicable</w:t>
      </w:r>
      <w:bookmarkStart w:id="17" w:name="_DV_C432"/>
      <w:bookmarkEnd w:id="16"/>
      <w:r w:rsidRPr="008A1CF7">
        <w:rPr>
          <w:rFonts w:asciiTheme="minorHAnsi" w:hAnsiTheme="minorHAnsi" w:cstheme="minorHAnsi"/>
          <w:szCs w:val="22"/>
        </w:rPr>
        <w:t>, providing</w:t>
      </w:r>
      <w:bookmarkStart w:id="18" w:name="_DV_M577"/>
      <w:bookmarkEnd w:id="17"/>
      <w:bookmarkEnd w:id="18"/>
      <w:r w:rsidRPr="008A1CF7">
        <w:rPr>
          <w:rFonts w:asciiTheme="minorHAnsi" w:hAnsiTheme="minorHAnsi" w:cstheme="minorHAnsi"/>
          <w:szCs w:val="22"/>
        </w:rPr>
        <w:t xml:space="preserve"> such assistance as is reasonably requested by the Controller to enable the Controller to comply with the </w:t>
      </w:r>
      <w:bookmarkStart w:id="19" w:name="_DV_C433"/>
      <w:r w:rsidRPr="008A1CF7">
        <w:rPr>
          <w:rFonts w:asciiTheme="minorHAnsi" w:hAnsiTheme="minorHAnsi" w:cstheme="minorHAnsi"/>
          <w:szCs w:val="22"/>
        </w:rPr>
        <w:t xml:space="preserve">relevant request within the </w:t>
      </w:r>
      <w:bookmarkStart w:id="20" w:name="_DV_C435"/>
      <w:bookmarkEnd w:id="19"/>
      <w:r w:rsidRPr="008A1CF7">
        <w:rPr>
          <w:rFonts w:asciiTheme="minorHAnsi" w:hAnsiTheme="minorHAnsi" w:cstheme="minorHAnsi"/>
          <w:szCs w:val="22"/>
        </w:rPr>
        <w:t xml:space="preserve">timescales prescribed by the Data Protection Laws; </w:t>
      </w:r>
      <w:bookmarkStart w:id="21" w:name="_DV_C437"/>
      <w:bookmarkEnd w:id="20"/>
      <w:r w:rsidRPr="008A1CF7">
        <w:rPr>
          <w:rFonts w:asciiTheme="minorHAnsi" w:hAnsiTheme="minorHAnsi" w:cstheme="minorHAnsi"/>
          <w:szCs w:val="22"/>
        </w:rPr>
        <w:t>and</w:t>
      </w:r>
    </w:p>
    <w:p w:rsidR="008A1CF7" w:rsidRPr="008A1CF7" w:rsidRDefault="008A1CF7" w:rsidP="00D74441">
      <w:pPr>
        <w:pStyle w:val="Kop3"/>
        <w:tabs>
          <w:tab w:val="clear" w:pos="1800"/>
          <w:tab w:val="num" w:pos="720"/>
        </w:tabs>
        <w:spacing w:line="276" w:lineRule="auto"/>
        <w:ind w:left="1440" w:hanging="720"/>
        <w:contextualSpacing/>
        <w:mirrorIndents/>
        <w:rPr>
          <w:rFonts w:asciiTheme="minorHAnsi" w:hAnsiTheme="minorHAnsi" w:cstheme="minorHAnsi"/>
          <w:szCs w:val="22"/>
        </w:rPr>
      </w:pPr>
      <w:bookmarkStart w:id="22" w:name="_DV_C438"/>
      <w:bookmarkEnd w:id="21"/>
      <w:r w:rsidRPr="008A1CF7">
        <w:rPr>
          <w:rFonts w:asciiTheme="minorHAnsi" w:hAnsiTheme="minorHAnsi" w:cstheme="minorHAnsi"/>
          <w:szCs w:val="22"/>
        </w:rPr>
        <w:t>implementing any additional technical and organisational measures as may be reasonably required by the Controller to allow the Controller to respond effectively to relevant complaints, communications or requests</w:t>
      </w:r>
      <w:bookmarkEnd w:id="22"/>
      <w:r w:rsidRPr="008A1CF7">
        <w:rPr>
          <w:rFonts w:asciiTheme="minorHAnsi" w:hAnsiTheme="minorHAnsi" w:cstheme="minorHAnsi"/>
          <w:szCs w:val="22"/>
        </w:rPr>
        <w:t>.</w:t>
      </w:r>
    </w:p>
    <w:p w:rsidR="008A1CF7" w:rsidRPr="008A1CF7" w:rsidRDefault="008A1CF7" w:rsidP="008A1CF7">
      <w:pPr>
        <w:pStyle w:val="Kop1"/>
        <w:spacing w:line="276" w:lineRule="auto"/>
        <w:contextualSpacing/>
        <w:mirrorIndents/>
        <w:rPr>
          <w:rFonts w:asciiTheme="minorHAnsi" w:hAnsiTheme="minorHAnsi" w:cstheme="minorHAnsi"/>
          <w:szCs w:val="22"/>
        </w:rPr>
      </w:pPr>
      <w:r w:rsidRPr="008A1CF7">
        <w:rPr>
          <w:rFonts w:asciiTheme="minorHAnsi" w:hAnsiTheme="minorHAnsi" w:cstheme="minorHAnsi"/>
          <w:b/>
          <w:szCs w:val="22"/>
        </w:rPr>
        <w:t>INCIDENT MANAGEMENT</w:t>
      </w:r>
    </w:p>
    <w:p w:rsidR="008A1CF7" w:rsidRPr="008A1CF7" w:rsidRDefault="008A1CF7" w:rsidP="008A1CF7">
      <w:pPr>
        <w:pStyle w:val="Kop2"/>
        <w:spacing w:line="276" w:lineRule="auto"/>
        <w:contextualSpacing/>
        <w:mirrorIndents/>
        <w:rPr>
          <w:rFonts w:asciiTheme="minorHAnsi" w:hAnsiTheme="minorHAnsi" w:cstheme="minorHAnsi"/>
          <w:szCs w:val="22"/>
        </w:rPr>
      </w:pPr>
      <w:r w:rsidRPr="008A1CF7">
        <w:rPr>
          <w:rFonts w:asciiTheme="minorHAnsi" w:hAnsiTheme="minorHAnsi" w:cstheme="minorHAnsi"/>
          <w:szCs w:val="22"/>
        </w:rPr>
        <w:t>Processor shall notify the Controller immediately, and in any case within forty-eight (48) hours upon becoming aware of or reasonably suspecting a data breach, providing the Controller with sufficient information which allows the Controller to meet any obligations to report a data breach under the Data Protection Laws. Such notification shall as a minimum:</w:t>
      </w:r>
      <w:bookmarkStart w:id="23" w:name="_DV_C396"/>
      <w:r w:rsidRPr="008A1CF7">
        <w:rPr>
          <w:rFonts w:asciiTheme="minorHAnsi" w:hAnsiTheme="minorHAnsi" w:cstheme="minorHAnsi"/>
          <w:szCs w:val="22"/>
        </w:rPr>
        <w:t xml:space="preserve">  </w:t>
      </w:r>
      <w:bookmarkStart w:id="24" w:name="_DV_C397"/>
      <w:bookmarkEnd w:id="23"/>
    </w:p>
    <w:p w:rsidR="008A1CF7" w:rsidRPr="008A1CF7" w:rsidRDefault="008A1CF7" w:rsidP="00802136">
      <w:pPr>
        <w:pStyle w:val="Kop3"/>
        <w:tabs>
          <w:tab w:val="clear" w:pos="1800"/>
          <w:tab w:val="num" w:pos="720"/>
        </w:tabs>
        <w:spacing w:line="276" w:lineRule="auto"/>
        <w:ind w:left="720" w:hanging="720"/>
        <w:contextualSpacing/>
        <w:mirrorIndents/>
        <w:rPr>
          <w:rFonts w:asciiTheme="minorHAnsi" w:hAnsiTheme="minorHAnsi" w:cstheme="minorHAnsi"/>
          <w:szCs w:val="22"/>
        </w:rPr>
      </w:pPr>
      <w:r w:rsidRPr="008A1CF7">
        <w:rPr>
          <w:rFonts w:asciiTheme="minorHAnsi" w:hAnsiTheme="minorHAnsi" w:cstheme="minorHAnsi"/>
          <w:szCs w:val="22"/>
        </w:rPr>
        <w:lastRenderedPageBreak/>
        <w:t>describe the nature of the data breach, the categories and numbers of data subjects concerned, and the categories and numbers of Personal Data records concerned;</w:t>
      </w:r>
      <w:bookmarkStart w:id="25" w:name="_DV_C398"/>
      <w:bookmarkEnd w:id="24"/>
    </w:p>
    <w:p w:rsidR="008A1CF7" w:rsidRPr="008A1CF7" w:rsidRDefault="008A1CF7" w:rsidP="00802136">
      <w:pPr>
        <w:pStyle w:val="Kop3"/>
        <w:tabs>
          <w:tab w:val="clear" w:pos="1800"/>
          <w:tab w:val="num" w:pos="720"/>
        </w:tabs>
        <w:spacing w:line="276" w:lineRule="auto"/>
        <w:ind w:left="720" w:hanging="720"/>
        <w:contextualSpacing/>
        <w:mirrorIndents/>
        <w:rPr>
          <w:rFonts w:asciiTheme="minorHAnsi" w:hAnsiTheme="minorHAnsi" w:cstheme="minorHAnsi"/>
          <w:szCs w:val="22"/>
        </w:rPr>
      </w:pPr>
      <w:r w:rsidRPr="008A1CF7">
        <w:rPr>
          <w:rFonts w:asciiTheme="minorHAnsi" w:hAnsiTheme="minorHAnsi" w:cstheme="minorHAnsi"/>
          <w:szCs w:val="22"/>
        </w:rPr>
        <w:t>communicate the name and contact details of Processor's data protection officer or other relevant contact from whom more information may be obtained;</w:t>
      </w:r>
    </w:p>
    <w:p w:rsidR="008A1CF7" w:rsidRPr="008A1CF7" w:rsidRDefault="008A1CF7" w:rsidP="00802136">
      <w:pPr>
        <w:pStyle w:val="Kop3"/>
        <w:tabs>
          <w:tab w:val="clear" w:pos="1800"/>
          <w:tab w:val="num" w:pos="720"/>
        </w:tabs>
        <w:spacing w:line="276" w:lineRule="auto"/>
        <w:ind w:left="720" w:hanging="720"/>
        <w:contextualSpacing/>
        <w:mirrorIndents/>
        <w:rPr>
          <w:rFonts w:asciiTheme="minorHAnsi" w:hAnsiTheme="minorHAnsi" w:cstheme="minorHAnsi"/>
          <w:szCs w:val="22"/>
        </w:rPr>
      </w:pPr>
      <w:r w:rsidRPr="008A1CF7">
        <w:rPr>
          <w:rFonts w:asciiTheme="minorHAnsi" w:hAnsiTheme="minorHAnsi" w:cstheme="minorHAnsi"/>
          <w:szCs w:val="22"/>
        </w:rPr>
        <w:t>describe the likely consequences of the data breach; and</w:t>
      </w:r>
    </w:p>
    <w:p w:rsidR="008A1CF7" w:rsidRPr="008A1CF7" w:rsidRDefault="008A1CF7" w:rsidP="00802136">
      <w:pPr>
        <w:pStyle w:val="Kop3"/>
        <w:tabs>
          <w:tab w:val="clear" w:pos="1800"/>
          <w:tab w:val="num" w:pos="720"/>
        </w:tabs>
        <w:spacing w:line="276" w:lineRule="auto"/>
        <w:ind w:left="720" w:hanging="720"/>
        <w:contextualSpacing/>
        <w:mirrorIndents/>
        <w:rPr>
          <w:rFonts w:asciiTheme="minorHAnsi" w:hAnsiTheme="minorHAnsi" w:cstheme="minorHAnsi"/>
          <w:szCs w:val="22"/>
        </w:rPr>
      </w:pPr>
      <w:r w:rsidRPr="008A1CF7">
        <w:rPr>
          <w:rFonts w:asciiTheme="minorHAnsi" w:hAnsiTheme="minorHAnsi" w:cstheme="minorHAnsi"/>
          <w:szCs w:val="22"/>
        </w:rPr>
        <w:t>describe the measures taken or proposed to be taken to address the data breach.</w:t>
      </w:r>
    </w:p>
    <w:bookmarkEnd w:id="25"/>
    <w:p w:rsidR="008A1CF7" w:rsidRPr="008A1CF7" w:rsidRDefault="008A1CF7" w:rsidP="008A1CF7">
      <w:pPr>
        <w:pStyle w:val="Kop2"/>
        <w:spacing w:line="276" w:lineRule="auto"/>
        <w:contextualSpacing/>
        <w:mirrorIndents/>
        <w:rPr>
          <w:rFonts w:asciiTheme="minorHAnsi" w:hAnsiTheme="minorHAnsi" w:cstheme="minorHAnsi"/>
          <w:szCs w:val="22"/>
        </w:rPr>
      </w:pPr>
      <w:r w:rsidRPr="008A1CF7">
        <w:rPr>
          <w:rFonts w:asciiTheme="minorHAnsi" w:hAnsiTheme="minorHAnsi" w:cstheme="minorHAnsi"/>
          <w:szCs w:val="22"/>
        </w:rPr>
        <w:t xml:space="preserve">Processor shall fully co-operate with the Controller and take such reasonable steps as are directed by the Controller to assist in the investigation, mitigation and remediation of each data breach, in order to enable the Controller to </w:t>
      </w:r>
      <w:r w:rsidRPr="008A1CF7">
        <w:rPr>
          <w:rFonts w:asciiTheme="minorHAnsi" w:hAnsiTheme="minorHAnsi" w:cstheme="minorHAnsi"/>
          <w:i/>
          <w:szCs w:val="22"/>
        </w:rPr>
        <w:t>(</w:t>
      </w:r>
      <w:proofErr w:type="spellStart"/>
      <w:r w:rsidRPr="008A1CF7">
        <w:rPr>
          <w:rFonts w:asciiTheme="minorHAnsi" w:hAnsiTheme="minorHAnsi" w:cstheme="minorHAnsi"/>
          <w:i/>
          <w:szCs w:val="22"/>
        </w:rPr>
        <w:t>i</w:t>
      </w:r>
      <w:proofErr w:type="spellEnd"/>
      <w:r w:rsidRPr="008A1CF7">
        <w:rPr>
          <w:rFonts w:asciiTheme="minorHAnsi" w:hAnsiTheme="minorHAnsi" w:cstheme="minorHAnsi"/>
          <w:i/>
          <w:szCs w:val="22"/>
        </w:rPr>
        <w:t>)</w:t>
      </w:r>
      <w:r w:rsidRPr="008A1CF7">
        <w:rPr>
          <w:rFonts w:asciiTheme="minorHAnsi" w:hAnsiTheme="minorHAnsi" w:cstheme="minorHAnsi"/>
          <w:szCs w:val="22"/>
        </w:rPr>
        <w:t xml:space="preserve"> perform a thorough investigation into the data breach, </w:t>
      </w:r>
      <w:r w:rsidRPr="008A1CF7">
        <w:rPr>
          <w:rFonts w:asciiTheme="minorHAnsi" w:hAnsiTheme="minorHAnsi" w:cstheme="minorHAnsi"/>
          <w:i/>
          <w:szCs w:val="22"/>
        </w:rPr>
        <w:t>(ii)</w:t>
      </w:r>
      <w:r w:rsidRPr="008A1CF7">
        <w:rPr>
          <w:rFonts w:asciiTheme="minorHAnsi" w:hAnsiTheme="minorHAnsi" w:cstheme="minorHAnsi"/>
          <w:szCs w:val="22"/>
        </w:rPr>
        <w:t xml:space="preserve"> formulate a correct response and to take suitable further steps in respect of the data breach in order to meet any requirement under the Data Protection Laws. </w:t>
      </w:r>
    </w:p>
    <w:p w:rsidR="008A1CF7" w:rsidRPr="008A1CF7" w:rsidRDefault="008A1CF7" w:rsidP="008A1CF7">
      <w:pPr>
        <w:pStyle w:val="Kop2"/>
        <w:spacing w:line="276" w:lineRule="auto"/>
        <w:contextualSpacing/>
        <w:mirrorIndents/>
        <w:rPr>
          <w:rFonts w:asciiTheme="minorHAnsi" w:hAnsiTheme="minorHAnsi" w:cstheme="minorHAnsi"/>
          <w:szCs w:val="22"/>
        </w:rPr>
      </w:pPr>
      <w:r w:rsidRPr="008A1CF7">
        <w:rPr>
          <w:rFonts w:asciiTheme="minorHAnsi" w:hAnsiTheme="minorHAnsi" w:cstheme="minorHAnsi"/>
          <w:szCs w:val="22"/>
        </w:rPr>
        <w:t>The parties agree to coordinate and cooperate in good faith on developing the content of any related public statements or any required notices for the affected persons. Processor shall not inform any third party without first obtaining the Controller</w:t>
      </w:r>
      <w:r w:rsidRPr="008A1CF7">
        <w:rPr>
          <w:rFonts w:asciiTheme="minorHAnsi" w:eastAsia="MS Mincho" w:hAnsiTheme="minorHAnsi" w:cstheme="minorHAnsi"/>
          <w:szCs w:val="22"/>
        </w:rPr>
        <w:t>’</w:t>
      </w:r>
      <w:r w:rsidRPr="008A1CF7">
        <w:rPr>
          <w:rFonts w:asciiTheme="minorHAnsi" w:hAnsiTheme="minorHAnsi" w:cstheme="minorHAnsi"/>
          <w:szCs w:val="22"/>
        </w:rPr>
        <w:t>s prior written consent, unless notification is required by EU or Member State law to which Processor is subject, in which case Processor shall to the extent permitted by such law inform the Controller of that legal requirement, provide a copy of the proposed notification and consider any comments made by the Controller before notifying the data breach.</w:t>
      </w:r>
    </w:p>
    <w:p w:rsidR="008A1CF7" w:rsidRPr="008A1CF7" w:rsidRDefault="008A1CF7" w:rsidP="008A1CF7">
      <w:pPr>
        <w:pStyle w:val="Kop1"/>
        <w:spacing w:line="276" w:lineRule="auto"/>
        <w:contextualSpacing/>
        <w:mirrorIndents/>
        <w:rPr>
          <w:rFonts w:asciiTheme="minorHAnsi" w:hAnsiTheme="minorHAnsi" w:cstheme="minorHAnsi"/>
          <w:b/>
          <w:szCs w:val="22"/>
        </w:rPr>
      </w:pPr>
      <w:bookmarkStart w:id="26" w:name="_Ref464575757"/>
      <w:r w:rsidRPr="008A1CF7">
        <w:rPr>
          <w:rFonts w:asciiTheme="minorHAnsi" w:hAnsiTheme="minorHAnsi" w:cstheme="minorHAnsi"/>
          <w:b/>
          <w:szCs w:val="22"/>
        </w:rPr>
        <w:t>DATA PROTECTION IMPACT ASSESSMENT AND PRIOR CONSULTATION</w:t>
      </w:r>
      <w:bookmarkEnd w:id="26"/>
    </w:p>
    <w:p w:rsidR="000F7A6A" w:rsidRPr="00EA4F24" w:rsidRDefault="008A1CF7" w:rsidP="00EA4F24">
      <w:pPr>
        <w:pStyle w:val="Kop2"/>
        <w:spacing w:line="276" w:lineRule="auto"/>
        <w:contextualSpacing/>
        <w:mirrorIndents/>
        <w:rPr>
          <w:rFonts w:asciiTheme="minorHAnsi" w:hAnsiTheme="minorHAnsi" w:cstheme="minorHAnsi"/>
          <w:szCs w:val="22"/>
        </w:rPr>
      </w:pPr>
      <w:r w:rsidRPr="008A1CF7">
        <w:rPr>
          <w:rFonts w:asciiTheme="minorHAnsi" w:hAnsiTheme="minorHAnsi" w:cstheme="minorHAnsi"/>
          <w:szCs w:val="22"/>
        </w:rPr>
        <w:t>Processor shall provide reasonable assistance to the Controller with any data protection impact assessments which are required under Article 35 GDPR and with any prior consultations to any Supervisory Authority of the Controller or any of its affiliates which are required under Article 36 GDPR, in each case in relation to processing of Personal Data by Processor on behalf of the Controller and taking into account the nature of the processing and information available to Processor.</w:t>
      </w:r>
    </w:p>
    <w:p w:rsidR="008A1CF7" w:rsidRPr="008A1CF7" w:rsidRDefault="008A1CF7" w:rsidP="008A1CF7">
      <w:pPr>
        <w:pStyle w:val="Kop1"/>
        <w:spacing w:line="276" w:lineRule="auto"/>
        <w:contextualSpacing/>
        <w:mirrorIndents/>
        <w:rPr>
          <w:rFonts w:asciiTheme="minorHAnsi" w:hAnsiTheme="minorHAnsi" w:cstheme="minorHAnsi"/>
          <w:b/>
          <w:szCs w:val="22"/>
        </w:rPr>
      </w:pPr>
      <w:bookmarkStart w:id="27" w:name="_Ref472960661"/>
      <w:bookmarkStart w:id="28" w:name="_Ref464578312"/>
      <w:r w:rsidRPr="008A1CF7">
        <w:rPr>
          <w:rFonts w:asciiTheme="minorHAnsi" w:hAnsiTheme="minorHAnsi" w:cstheme="minorHAnsi"/>
          <w:b/>
          <w:szCs w:val="22"/>
        </w:rPr>
        <w:t>DELETION OR RETURN OF CONTROLLER PERSONAL DATA</w:t>
      </w:r>
      <w:bookmarkEnd w:id="27"/>
    </w:p>
    <w:p w:rsidR="008A1CF7" w:rsidRPr="008A1CF7" w:rsidRDefault="008A1CF7" w:rsidP="008A1CF7">
      <w:pPr>
        <w:pStyle w:val="Kop2"/>
        <w:spacing w:line="276" w:lineRule="auto"/>
        <w:contextualSpacing/>
        <w:mirrorIndents/>
        <w:rPr>
          <w:rFonts w:asciiTheme="minorHAnsi" w:hAnsiTheme="minorHAnsi" w:cstheme="minorHAnsi"/>
          <w:szCs w:val="22"/>
        </w:rPr>
      </w:pPr>
      <w:r w:rsidRPr="008A1CF7">
        <w:rPr>
          <w:rFonts w:asciiTheme="minorHAnsi" w:hAnsiTheme="minorHAnsi" w:cstheme="minorHAnsi"/>
          <w:szCs w:val="22"/>
        </w:rPr>
        <w:t xml:space="preserve">Processor shall promptly, and in any event within 20 (twenty) days of the earlier of: </w:t>
      </w:r>
      <w:r w:rsidRPr="008A1CF7">
        <w:rPr>
          <w:rFonts w:asciiTheme="minorHAnsi" w:hAnsiTheme="minorHAnsi" w:cstheme="minorHAnsi"/>
          <w:i/>
          <w:szCs w:val="22"/>
        </w:rPr>
        <w:t>(</w:t>
      </w:r>
      <w:proofErr w:type="spellStart"/>
      <w:r w:rsidRPr="008A1CF7">
        <w:rPr>
          <w:rFonts w:asciiTheme="minorHAnsi" w:hAnsiTheme="minorHAnsi" w:cstheme="minorHAnsi"/>
          <w:i/>
          <w:szCs w:val="22"/>
        </w:rPr>
        <w:t>i</w:t>
      </w:r>
      <w:proofErr w:type="spellEnd"/>
      <w:r w:rsidRPr="008A1CF7">
        <w:rPr>
          <w:rFonts w:asciiTheme="minorHAnsi" w:hAnsiTheme="minorHAnsi" w:cstheme="minorHAnsi"/>
          <w:i/>
          <w:szCs w:val="22"/>
        </w:rPr>
        <w:t>)</w:t>
      </w:r>
      <w:r w:rsidRPr="008A1CF7">
        <w:rPr>
          <w:rFonts w:asciiTheme="minorHAnsi" w:hAnsiTheme="minorHAnsi" w:cstheme="minorHAnsi"/>
          <w:szCs w:val="22"/>
        </w:rPr>
        <w:t xml:space="preserve"> cessation of processing of Personal Data by Processor; or </w:t>
      </w:r>
      <w:r w:rsidRPr="008A1CF7">
        <w:rPr>
          <w:rFonts w:asciiTheme="minorHAnsi" w:hAnsiTheme="minorHAnsi" w:cstheme="minorHAnsi"/>
          <w:i/>
          <w:szCs w:val="22"/>
        </w:rPr>
        <w:t>(ii)</w:t>
      </w:r>
      <w:r w:rsidRPr="008A1CF7">
        <w:rPr>
          <w:rFonts w:asciiTheme="minorHAnsi" w:hAnsiTheme="minorHAnsi" w:cstheme="minorHAnsi"/>
          <w:szCs w:val="22"/>
        </w:rPr>
        <w:t xml:space="preserve"> termination of the </w:t>
      </w:r>
      <w:r w:rsidR="00F40B84">
        <w:rPr>
          <w:rFonts w:asciiTheme="minorHAnsi" w:hAnsiTheme="minorHAnsi" w:cstheme="minorHAnsi"/>
          <w:szCs w:val="22"/>
        </w:rPr>
        <w:t>Service</w:t>
      </w:r>
      <w:r w:rsidRPr="008A1CF7">
        <w:rPr>
          <w:rFonts w:asciiTheme="minorHAnsi" w:hAnsiTheme="minorHAnsi" w:cstheme="minorHAnsi"/>
          <w:szCs w:val="22"/>
        </w:rPr>
        <w:t xml:space="preserve"> Agreement, at the choice of the Controller either: </w:t>
      </w:r>
    </w:p>
    <w:p w:rsidR="008A1CF7" w:rsidRPr="008A1CF7" w:rsidRDefault="008A1CF7" w:rsidP="00DA2563">
      <w:pPr>
        <w:pStyle w:val="Kop3"/>
        <w:tabs>
          <w:tab w:val="clear" w:pos="1800"/>
          <w:tab w:val="num" w:pos="720"/>
        </w:tabs>
        <w:spacing w:line="276" w:lineRule="auto"/>
        <w:ind w:left="720" w:hanging="720"/>
        <w:contextualSpacing/>
        <w:mirrorIndents/>
        <w:rPr>
          <w:rFonts w:asciiTheme="minorHAnsi" w:hAnsiTheme="minorHAnsi" w:cstheme="minorHAnsi"/>
          <w:szCs w:val="22"/>
        </w:rPr>
      </w:pPr>
      <w:r w:rsidRPr="008A1CF7">
        <w:rPr>
          <w:rFonts w:asciiTheme="minorHAnsi" w:hAnsiTheme="minorHAnsi" w:cstheme="minorHAnsi"/>
          <w:szCs w:val="22"/>
        </w:rPr>
        <w:t xml:space="preserve">return a complete copy of all Personal Data to the Controller by secure file transfer in such format as notified by the Controller to the Processor and securely wipe all other copies of Personal Data processed by Processor or any Authorised Subprocessor; or </w:t>
      </w:r>
    </w:p>
    <w:p w:rsidR="008A1CF7" w:rsidRPr="008A1CF7" w:rsidRDefault="008A1CF7" w:rsidP="00DA2563">
      <w:pPr>
        <w:pStyle w:val="Kop3"/>
        <w:tabs>
          <w:tab w:val="clear" w:pos="1800"/>
          <w:tab w:val="num" w:pos="720"/>
        </w:tabs>
        <w:spacing w:line="276" w:lineRule="auto"/>
        <w:ind w:left="720" w:hanging="720"/>
        <w:contextualSpacing/>
        <w:mirrorIndents/>
        <w:rPr>
          <w:rFonts w:asciiTheme="minorHAnsi" w:hAnsiTheme="minorHAnsi" w:cstheme="minorHAnsi"/>
          <w:b/>
          <w:szCs w:val="22"/>
        </w:rPr>
      </w:pPr>
      <w:r w:rsidRPr="008A1CF7">
        <w:rPr>
          <w:rFonts w:asciiTheme="minorHAnsi" w:hAnsiTheme="minorHAnsi" w:cstheme="minorHAnsi"/>
          <w:szCs w:val="22"/>
        </w:rPr>
        <w:t>securely wipe all copies of Personal Data processed by Processor</w:t>
      </w:r>
      <w:r w:rsidR="00B446A4">
        <w:rPr>
          <w:rFonts w:asciiTheme="minorHAnsi" w:hAnsiTheme="minorHAnsi" w:cstheme="minorHAnsi"/>
          <w:szCs w:val="22"/>
        </w:rPr>
        <w:t xml:space="preserve"> or any Authorised </w:t>
      </w:r>
      <w:proofErr w:type="spellStart"/>
      <w:r w:rsidR="00B446A4">
        <w:rPr>
          <w:rFonts w:asciiTheme="minorHAnsi" w:hAnsiTheme="minorHAnsi" w:cstheme="minorHAnsi"/>
          <w:szCs w:val="22"/>
        </w:rPr>
        <w:t>Subprocessor</w:t>
      </w:r>
      <w:proofErr w:type="spellEnd"/>
      <w:r w:rsidR="00B446A4">
        <w:rPr>
          <w:rFonts w:asciiTheme="minorHAnsi" w:hAnsiTheme="minorHAnsi" w:cstheme="minorHAnsi"/>
          <w:szCs w:val="22"/>
        </w:rPr>
        <w:t>.</w:t>
      </w:r>
    </w:p>
    <w:p w:rsidR="008A1CF7" w:rsidRPr="003A5161" w:rsidRDefault="008A1CF7" w:rsidP="008A1CF7">
      <w:pPr>
        <w:pStyle w:val="Kop2"/>
        <w:spacing w:line="276" w:lineRule="auto"/>
        <w:contextualSpacing/>
        <w:mirrorIndents/>
        <w:rPr>
          <w:rFonts w:asciiTheme="minorHAnsi" w:hAnsiTheme="minorHAnsi" w:cstheme="minorHAnsi"/>
          <w:b/>
          <w:szCs w:val="22"/>
        </w:rPr>
      </w:pPr>
      <w:r w:rsidRPr="008A1CF7">
        <w:rPr>
          <w:rFonts w:asciiTheme="minorHAnsi" w:hAnsiTheme="minorHAnsi" w:cstheme="minorHAnsi"/>
          <w:szCs w:val="22"/>
        </w:rPr>
        <w:t xml:space="preserve">Processor shall provide in each case written certification to the Controller that it has complied fully with this section </w:t>
      </w:r>
      <w:r w:rsidRPr="008A1CF7">
        <w:rPr>
          <w:rFonts w:asciiTheme="minorHAnsi" w:hAnsiTheme="minorHAnsi" w:cstheme="minorHAnsi"/>
          <w:szCs w:val="22"/>
        </w:rPr>
        <w:fldChar w:fldCharType="begin"/>
      </w:r>
      <w:r w:rsidRPr="008A1CF7">
        <w:rPr>
          <w:rFonts w:asciiTheme="minorHAnsi" w:hAnsiTheme="minorHAnsi" w:cstheme="minorHAnsi"/>
          <w:szCs w:val="22"/>
        </w:rPr>
        <w:instrText xml:space="preserve"> REF _Ref472960661 \r \h  \* MERGEFORMAT </w:instrText>
      </w:r>
      <w:r w:rsidRPr="008A1CF7">
        <w:rPr>
          <w:rFonts w:asciiTheme="minorHAnsi" w:hAnsiTheme="minorHAnsi" w:cstheme="minorHAnsi"/>
          <w:szCs w:val="22"/>
        </w:rPr>
      </w:r>
      <w:r w:rsidRPr="008A1CF7">
        <w:rPr>
          <w:rFonts w:asciiTheme="minorHAnsi" w:hAnsiTheme="minorHAnsi" w:cstheme="minorHAnsi"/>
          <w:szCs w:val="22"/>
        </w:rPr>
        <w:fldChar w:fldCharType="separate"/>
      </w:r>
      <w:r w:rsidRPr="008A1CF7">
        <w:rPr>
          <w:rFonts w:asciiTheme="minorHAnsi" w:hAnsiTheme="minorHAnsi" w:cstheme="minorHAnsi"/>
          <w:szCs w:val="22"/>
        </w:rPr>
        <w:t>9</w:t>
      </w:r>
      <w:r w:rsidRPr="008A1CF7">
        <w:rPr>
          <w:rFonts w:asciiTheme="minorHAnsi" w:hAnsiTheme="minorHAnsi" w:cstheme="minorHAnsi"/>
          <w:szCs w:val="22"/>
        </w:rPr>
        <w:fldChar w:fldCharType="end"/>
      </w:r>
      <w:r w:rsidRPr="008A1CF7">
        <w:rPr>
          <w:rFonts w:asciiTheme="minorHAnsi" w:hAnsiTheme="minorHAnsi" w:cstheme="minorHAnsi"/>
          <w:szCs w:val="22"/>
        </w:rPr>
        <w:t>.</w:t>
      </w:r>
    </w:p>
    <w:p w:rsidR="003A5161" w:rsidRPr="008A1CF7" w:rsidRDefault="003A5161" w:rsidP="003A5161">
      <w:pPr>
        <w:pStyle w:val="Kop2"/>
        <w:numPr>
          <w:ilvl w:val="0"/>
          <w:numId w:val="0"/>
        </w:numPr>
        <w:spacing w:line="276" w:lineRule="auto"/>
        <w:ind w:left="720"/>
        <w:contextualSpacing/>
        <w:mirrorIndents/>
        <w:rPr>
          <w:rFonts w:asciiTheme="minorHAnsi" w:hAnsiTheme="minorHAnsi" w:cstheme="minorHAnsi"/>
          <w:b/>
          <w:szCs w:val="22"/>
        </w:rPr>
      </w:pPr>
    </w:p>
    <w:p w:rsidR="008A1CF7" w:rsidRPr="008A1CF7" w:rsidRDefault="008A1CF7" w:rsidP="008A1CF7">
      <w:pPr>
        <w:pStyle w:val="Kop1"/>
        <w:spacing w:line="276" w:lineRule="auto"/>
        <w:contextualSpacing/>
        <w:mirrorIndents/>
        <w:rPr>
          <w:rFonts w:asciiTheme="minorHAnsi" w:hAnsiTheme="minorHAnsi" w:cstheme="minorHAnsi"/>
          <w:b/>
          <w:szCs w:val="22"/>
        </w:rPr>
      </w:pPr>
      <w:bookmarkStart w:id="29" w:name="_Ref471378903"/>
      <w:bookmarkStart w:id="30" w:name="_Ref472950243"/>
      <w:r w:rsidRPr="008A1CF7">
        <w:rPr>
          <w:rFonts w:asciiTheme="minorHAnsi" w:hAnsiTheme="minorHAnsi" w:cstheme="minorHAnsi"/>
          <w:b/>
          <w:szCs w:val="22"/>
        </w:rPr>
        <w:lastRenderedPageBreak/>
        <w:t>AUDIT</w:t>
      </w:r>
      <w:bookmarkEnd w:id="29"/>
      <w:r w:rsidRPr="008A1CF7">
        <w:rPr>
          <w:rFonts w:asciiTheme="minorHAnsi" w:hAnsiTheme="minorHAnsi" w:cstheme="minorHAnsi"/>
          <w:b/>
          <w:szCs w:val="22"/>
        </w:rPr>
        <w:t xml:space="preserve"> RIGHTS</w:t>
      </w:r>
      <w:bookmarkEnd w:id="30"/>
    </w:p>
    <w:p w:rsidR="008A1CF7" w:rsidRPr="008A1CF7" w:rsidRDefault="008A1CF7" w:rsidP="008A1CF7">
      <w:pPr>
        <w:pStyle w:val="Kop2"/>
        <w:spacing w:line="276" w:lineRule="auto"/>
        <w:contextualSpacing/>
        <w:mirrorIndents/>
        <w:rPr>
          <w:rFonts w:asciiTheme="minorHAnsi" w:hAnsiTheme="minorHAnsi" w:cstheme="minorHAnsi"/>
          <w:szCs w:val="22"/>
        </w:rPr>
      </w:pPr>
      <w:r w:rsidRPr="008A1CF7">
        <w:rPr>
          <w:rFonts w:asciiTheme="minorHAnsi" w:hAnsiTheme="minorHAnsi" w:cstheme="minorHAnsi"/>
          <w:szCs w:val="22"/>
        </w:rPr>
        <w:t>Processor shall make available to the Controller on request all information necessary to demonstrate compliance with this Agreement and allow for and contribute to audits, including inspections by the Controller or another auditor mandated by the Controller of any premises where the processing of Personal Data takes place. Processor shall permit the Controller or another auditor mandated by the Controller to inspect, audit and copy any relevant records, processes and systems in order that the Controller may satisfy itself that the provisions of Data Protection Laws and this Agreement are being complied with. Processor shall provide full co</w:t>
      </w:r>
      <w:r w:rsidRPr="008A1CF7">
        <w:rPr>
          <w:rFonts w:asciiTheme="minorHAnsi" w:hAnsiTheme="minorHAnsi" w:cstheme="minorHAnsi"/>
          <w:szCs w:val="22"/>
        </w:rPr>
        <w:noBreakHyphen/>
        <w:t>operation to the Controller in respect of any such audit and shall at the request of the Controller, provide the Controller with evidence of compliance with its obligations under this Agreement. Processor shall immediately inform the Controller if, in its opinion, an instruction pursuant to this section infringes the GDPR or other EU or Member State data protection provisions.</w:t>
      </w:r>
    </w:p>
    <w:p w:rsidR="008A1CF7" w:rsidRPr="008A1CF7" w:rsidRDefault="008A1CF7" w:rsidP="008A1CF7">
      <w:pPr>
        <w:pStyle w:val="Kop1"/>
        <w:spacing w:line="276" w:lineRule="auto"/>
        <w:contextualSpacing/>
        <w:mirrorIndents/>
        <w:rPr>
          <w:rFonts w:asciiTheme="minorHAnsi" w:hAnsiTheme="minorHAnsi" w:cstheme="minorHAnsi"/>
          <w:b/>
          <w:szCs w:val="22"/>
        </w:rPr>
      </w:pPr>
      <w:bookmarkStart w:id="31" w:name="_Ref472951561"/>
      <w:r w:rsidRPr="008A1CF7">
        <w:rPr>
          <w:rFonts w:asciiTheme="minorHAnsi" w:hAnsiTheme="minorHAnsi" w:cstheme="minorHAnsi"/>
          <w:b/>
          <w:szCs w:val="22"/>
        </w:rPr>
        <w:t>INTERNATIONAL TRANSFERS OF CONTROLLER PERSONAL DATA</w:t>
      </w:r>
      <w:bookmarkEnd w:id="28"/>
      <w:bookmarkEnd w:id="31"/>
    </w:p>
    <w:p w:rsidR="008A1CF7" w:rsidRPr="008A1CF7" w:rsidRDefault="008A1CF7" w:rsidP="008A1CF7">
      <w:pPr>
        <w:pStyle w:val="Kop2"/>
        <w:spacing w:line="276" w:lineRule="auto"/>
        <w:contextualSpacing/>
        <w:mirrorIndents/>
        <w:rPr>
          <w:rFonts w:asciiTheme="minorHAnsi" w:hAnsiTheme="minorHAnsi" w:cstheme="minorHAnsi"/>
          <w:szCs w:val="22"/>
        </w:rPr>
      </w:pPr>
      <w:r w:rsidRPr="008A1CF7">
        <w:rPr>
          <w:rFonts w:asciiTheme="minorHAnsi" w:hAnsiTheme="minorHAnsi" w:cstheme="minorHAnsi"/>
          <w:szCs w:val="22"/>
        </w:rPr>
        <w:t xml:space="preserve">Processor shall not (permanently or temporarily) process the Personal Data nor permit any Authorised Subprocessor to (permanently or temporarily) process the Personal Data in a country outside of the European Economic Area without an adequate level of protection, other than in respect of those recipients in </w:t>
      </w:r>
      <w:r w:rsidR="004D2DDA">
        <w:rPr>
          <w:rFonts w:asciiTheme="minorHAnsi" w:hAnsiTheme="minorHAnsi" w:cstheme="minorHAnsi"/>
          <w:szCs w:val="22"/>
        </w:rPr>
        <w:t>such countries listed in Annex 4</w:t>
      </w:r>
      <w:r w:rsidRPr="008A1CF7">
        <w:rPr>
          <w:rFonts w:asciiTheme="minorHAnsi" w:hAnsiTheme="minorHAnsi" w:cstheme="minorHAnsi"/>
          <w:szCs w:val="22"/>
        </w:rPr>
        <w:t xml:space="preserve"> (</w:t>
      </w:r>
      <w:r w:rsidRPr="008A1CF7">
        <w:rPr>
          <w:rFonts w:asciiTheme="minorHAnsi" w:hAnsiTheme="minorHAnsi" w:cstheme="minorHAnsi"/>
          <w:i/>
          <w:szCs w:val="22"/>
        </w:rPr>
        <w:t>Authorised Transfers of Personal Data</w:t>
      </w:r>
      <w:r w:rsidRPr="008A1CF7">
        <w:rPr>
          <w:rFonts w:asciiTheme="minorHAnsi" w:hAnsiTheme="minorHAnsi" w:cstheme="minorHAnsi"/>
          <w:szCs w:val="22"/>
        </w:rPr>
        <w:t>), unless authorised in writing by the Controller in advance.</w:t>
      </w:r>
    </w:p>
    <w:p w:rsidR="008A1CF7" w:rsidRPr="008A1CF7" w:rsidRDefault="008A1CF7" w:rsidP="008A1CF7">
      <w:pPr>
        <w:pStyle w:val="Kop1"/>
        <w:spacing w:line="276" w:lineRule="auto"/>
        <w:contextualSpacing/>
        <w:mirrorIndents/>
        <w:rPr>
          <w:rFonts w:asciiTheme="minorHAnsi" w:hAnsiTheme="minorHAnsi" w:cstheme="minorHAnsi"/>
          <w:b/>
          <w:szCs w:val="22"/>
        </w:rPr>
      </w:pPr>
      <w:r w:rsidRPr="008A1CF7">
        <w:rPr>
          <w:rFonts w:asciiTheme="minorHAnsi" w:hAnsiTheme="minorHAnsi" w:cstheme="minorHAnsi"/>
          <w:b/>
          <w:szCs w:val="22"/>
        </w:rPr>
        <w:t>INDEMNITY</w:t>
      </w:r>
    </w:p>
    <w:p w:rsidR="008A1CF7" w:rsidRPr="008A1CF7" w:rsidRDefault="008A1CF7" w:rsidP="008A1CF7">
      <w:pPr>
        <w:pStyle w:val="Kop2"/>
        <w:spacing w:line="276" w:lineRule="auto"/>
        <w:contextualSpacing/>
        <w:mirrorIndents/>
        <w:rPr>
          <w:rFonts w:asciiTheme="minorHAnsi" w:hAnsiTheme="minorHAnsi" w:cstheme="minorHAnsi"/>
          <w:szCs w:val="22"/>
        </w:rPr>
      </w:pPr>
      <w:r w:rsidRPr="008A1CF7">
        <w:rPr>
          <w:rFonts w:asciiTheme="minorHAnsi" w:hAnsiTheme="minorHAnsi" w:cstheme="minorHAnsi"/>
          <w:szCs w:val="22"/>
        </w:rPr>
        <w:t xml:space="preserve">Notwithstanding any contrary provisions in the </w:t>
      </w:r>
      <w:r w:rsidR="008E4BF5">
        <w:rPr>
          <w:rFonts w:asciiTheme="minorHAnsi" w:hAnsiTheme="minorHAnsi" w:cstheme="minorHAnsi"/>
          <w:szCs w:val="22"/>
        </w:rPr>
        <w:t>Service</w:t>
      </w:r>
      <w:r w:rsidRPr="008A1CF7">
        <w:rPr>
          <w:rFonts w:asciiTheme="minorHAnsi" w:hAnsiTheme="minorHAnsi" w:cstheme="minorHAnsi"/>
          <w:szCs w:val="22"/>
        </w:rPr>
        <w:t xml:space="preserve"> Agreement, Processor indemnifies the Controller and holds the Controller harmless against all claims, actions, third party or Supervisory Authority claims, losses, damages and expenses incurred by the Controller and arising directly or indirectly out of or in connection with a breach of this Agreement by the Processor.</w:t>
      </w:r>
    </w:p>
    <w:p w:rsidR="008A1CF7" w:rsidRPr="008A1CF7" w:rsidRDefault="008A1CF7" w:rsidP="008A1CF7">
      <w:pPr>
        <w:pStyle w:val="Kop2"/>
        <w:spacing w:line="276" w:lineRule="auto"/>
        <w:contextualSpacing/>
        <w:mirrorIndents/>
        <w:rPr>
          <w:rFonts w:asciiTheme="minorHAnsi" w:hAnsiTheme="minorHAnsi" w:cstheme="minorHAnsi"/>
          <w:szCs w:val="22"/>
        </w:rPr>
      </w:pPr>
      <w:r w:rsidRPr="008A1CF7">
        <w:rPr>
          <w:rFonts w:asciiTheme="minorHAnsi" w:hAnsiTheme="minorHAnsi" w:cstheme="minorHAnsi"/>
          <w:szCs w:val="22"/>
        </w:rPr>
        <w:t xml:space="preserve">Controller is not liable for any damage or cost, either by contract or tort, towards the Processor or any of its Authorized Subprocessors under this Agreement, except in case of gross negligence or wilful misconduct. </w:t>
      </w:r>
    </w:p>
    <w:p w:rsidR="008A1CF7" w:rsidRPr="008A1CF7" w:rsidRDefault="008A1CF7" w:rsidP="008A1CF7">
      <w:pPr>
        <w:pStyle w:val="Kop1"/>
        <w:spacing w:line="276" w:lineRule="auto"/>
        <w:contextualSpacing/>
        <w:mirrorIndents/>
        <w:rPr>
          <w:rFonts w:asciiTheme="minorHAnsi" w:hAnsiTheme="minorHAnsi" w:cstheme="minorHAnsi"/>
          <w:b/>
          <w:szCs w:val="22"/>
        </w:rPr>
      </w:pPr>
      <w:r w:rsidRPr="008A1CF7">
        <w:rPr>
          <w:rFonts w:asciiTheme="minorHAnsi" w:hAnsiTheme="minorHAnsi" w:cstheme="minorHAnsi"/>
          <w:b/>
          <w:szCs w:val="22"/>
        </w:rPr>
        <w:t>INTELLECTUAL PROPERTY</w:t>
      </w:r>
    </w:p>
    <w:p w:rsidR="008A1CF7" w:rsidRPr="008A1CF7" w:rsidRDefault="008A1CF7" w:rsidP="008A1CF7">
      <w:pPr>
        <w:pStyle w:val="Kop2"/>
        <w:spacing w:line="276" w:lineRule="auto"/>
        <w:contextualSpacing/>
        <w:mirrorIndents/>
        <w:rPr>
          <w:rFonts w:asciiTheme="minorHAnsi" w:hAnsiTheme="minorHAnsi" w:cstheme="minorHAnsi"/>
          <w:szCs w:val="22"/>
        </w:rPr>
      </w:pPr>
      <w:r w:rsidRPr="008A1CF7">
        <w:rPr>
          <w:rFonts w:asciiTheme="minorHAnsi" w:hAnsiTheme="minorHAnsi" w:cstheme="minorHAnsi"/>
          <w:szCs w:val="22"/>
        </w:rPr>
        <w:t>The provision of Personal Data and/or any other data by the Controller to the Processor shall not constitute a grant of license or a transfer of rights further than has been explicitly granted in writing by the Controller to the Processor.</w:t>
      </w:r>
    </w:p>
    <w:p w:rsidR="008A1CF7" w:rsidRPr="008A1CF7" w:rsidRDefault="008A1CF7" w:rsidP="008A1CF7">
      <w:pPr>
        <w:pStyle w:val="Kop1"/>
        <w:spacing w:line="276" w:lineRule="auto"/>
        <w:contextualSpacing/>
        <w:mirrorIndents/>
        <w:rPr>
          <w:rFonts w:asciiTheme="minorHAnsi" w:hAnsiTheme="minorHAnsi" w:cstheme="minorHAnsi"/>
          <w:b/>
          <w:szCs w:val="22"/>
        </w:rPr>
      </w:pPr>
      <w:r w:rsidRPr="008A1CF7">
        <w:rPr>
          <w:rFonts w:asciiTheme="minorHAnsi" w:hAnsiTheme="minorHAnsi" w:cstheme="minorHAnsi"/>
          <w:b/>
          <w:szCs w:val="22"/>
        </w:rPr>
        <w:t>MISCELLANEOUS</w:t>
      </w:r>
    </w:p>
    <w:p w:rsidR="008A1CF7" w:rsidRPr="008A1CF7" w:rsidRDefault="008A1CF7" w:rsidP="008A1CF7">
      <w:pPr>
        <w:pStyle w:val="Kop2"/>
        <w:spacing w:line="276" w:lineRule="auto"/>
        <w:contextualSpacing/>
        <w:mirrorIndents/>
        <w:rPr>
          <w:rFonts w:asciiTheme="minorHAnsi" w:hAnsiTheme="minorHAnsi" w:cstheme="minorHAnsi"/>
          <w:szCs w:val="22"/>
        </w:rPr>
      </w:pPr>
      <w:r w:rsidRPr="008A1CF7">
        <w:rPr>
          <w:rFonts w:asciiTheme="minorHAnsi" w:hAnsiTheme="minorHAnsi" w:cstheme="minorHAnsi"/>
          <w:szCs w:val="22"/>
        </w:rPr>
        <w:t xml:space="preserve">Subject to section </w:t>
      </w:r>
      <w:r w:rsidRPr="008A1CF7">
        <w:rPr>
          <w:rFonts w:asciiTheme="minorHAnsi" w:hAnsiTheme="minorHAnsi" w:cstheme="minorHAnsi"/>
          <w:szCs w:val="22"/>
        </w:rPr>
        <w:fldChar w:fldCharType="begin"/>
      </w:r>
      <w:r w:rsidRPr="008A1CF7">
        <w:rPr>
          <w:rFonts w:asciiTheme="minorHAnsi" w:hAnsiTheme="minorHAnsi" w:cstheme="minorHAnsi"/>
          <w:szCs w:val="22"/>
        </w:rPr>
        <w:instrText xml:space="preserve"> REF _Ref472954938 \r \h  \* MERGEFORMAT </w:instrText>
      </w:r>
      <w:r w:rsidRPr="008A1CF7">
        <w:rPr>
          <w:rFonts w:asciiTheme="minorHAnsi" w:hAnsiTheme="minorHAnsi" w:cstheme="minorHAnsi"/>
          <w:szCs w:val="22"/>
        </w:rPr>
      </w:r>
      <w:r w:rsidRPr="008A1CF7">
        <w:rPr>
          <w:rFonts w:asciiTheme="minorHAnsi" w:hAnsiTheme="minorHAnsi" w:cstheme="minorHAnsi"/>
          <w:szCs w:val="22"/>
        </w:rPr>
        <w:fldChar w:fldCharType="separate"/>
      </w:r>
      <w:r w:rsidRPr="008A1CF7">
        <w:rPr>
          <w:rFonts w:asciiTheme="minorHAnsi" w:hAnsiTheme="minorHAnsi" w:cstheme="minorHAnsi"/>
          <w:szCs w:val="22"/>
        </w:rPr>
        <w:t>14.2</w:t>
      </w:r>
      <w:r w:rsidRPr="008A1CF7">
        <w:rPr>
          <w:rFonts w:asciiTheme="minorHAnsi" w:hAnsiTheme="minorHAnsi" w:cstheme="minorHAnsi"/>
          <w:szCs w:val="22"/>
        </w:rPr>
        <w:fldChar w:fldCharType="end"/>
      </w:r>
      <w:r w:rsidRPr="008A1CF7">
        <w:rPr>
          <w:rFonts w:asciiTheme="minorHAnsi" w:hAnsiTheme="minorHAnsi" w:cstheme="minorHAnsi"/>
          <w:szCs w:val="22"/>
        </w:rPr>
        <w:t xml:space="preserve">, the parties agree that this Agreement and the Standard Contractual Clauses shall terminate automatically upon termination of the </w:t>
      </w:r>
      <w:r w:rsidR="008E4BF5">
        <w:rPr>
          <w:rFonts w:asciiTheme="minorHAnsi" w:hAnsiTheme="minorHAnsi" w:cstheme="minorHAnsi"/>
          <w:szCs w:val="22"/>
        </w:rPr>
        <w:t>Service</w:t>
      </w:r>
      <w:r w:rsidRPr="008A1CF7">
        <w:rPr>
          <w:rFonts w:asciiTheme="minorHAnsi" w:hAnsiTheme="minorHAnsi" w:cstheme="minorHAnsi"/>
          <w:szCs w:val="22"/>
        </w:rPr>
        <w:t xml:space="preserve"> Agreement or expiry or termination of all service contracts entered into by Processor with the Controller pursuant to the </w:t>
      </w:r>
      <w:r w:rsidR="008E4BF5">
        <w:rPr>
          <w:rFonts w:asciiTheme="minorHAnsi" w:hAnsiTheme="minorHAnsi" w:cstheme="minorHAnsi"/>
          <w:szCs w:val="22"/>
        </w:rPr>
        <w:t>Service</w:t>
      </w:r>
      <w:r w:rsidRPr="008A1CF7">
        <w:rPr>
          <w:rFonts w:asciiTheme="minorHAnsi" w:hAnsiTheme="minorHAnsi" w:cstheme="minorHAnsi"/>
          <w:szCs w:val="22"/>
        </w:rPr>
        <w:t xml:space="preserve"> Agreement, whichever is later.</w:t>
      </w:r>
    </w:p>
    <w:p w:rsidR="008A1CF7" w:rsidRPr="008A1CF7" w:rsidRDefault="008A1CF7" w:rsidP="008A1CF7">
      <w:pPr>
        <w:pStyle w:val="Kop2"/>
        <w:spacing w:line="276" w:lineRule="auto"/>
        <w:contextualSpacing/>
        <w:mirrorIndents/>
        <w:rPr>
          <w:rFonts w:asciiTheme="minorHAnsi" w:hAnsiTheme="minorHAnsi" w:cstheme="minorHAnsi"/>
          <w:szCs w:val="22"/>
        </w:rPr>
      </w:pPr>
      <w:bookmarkStart w:id="32" w:name="_Ref472954938"/>
      <w:r w:rsidRPr="008A1CF7">
        <w:rPr>
          <w:rFonts w:asciiTheme="minorHAnsi" w:hAnsiTheme="minorHAnsi" w:cstheme="minorHAnsi"/>
          <w:szCs w:val="22"/>
        </w:rPr>
        <w:lastRenderedPageBreak/>
        <w:t xml:space="preserve">Any obligation imposed on Processor under this Agreement in relation to the processing of Personal Data shall survive any termination or expiration of this </w:t>
      </w:r>
      <w:bookmarkEnd w:id="32"/>
      <w:r w:rsidRPr="008A1CF7">
        <w:rPr>
          <w:rFonts w:asciiTheme="minorHAnsi" w:hAnsiTheme="minorHAnsi" w:cstheme="minorHAnsi"/>
          <w:szCs w:val="22"/>
        </w:rPr>
        <w:t>Agreement.</w:t>
      </w:r>
    </w:p>
    <w:p w:rsidR="008A1CF7" w:rsidRPr="008A1CF7" w:rsidRDefault="008A1CF7" w:rsidP="008A1CF7">
      <w:pPr>
        <w:pStyle w:val="Kop2"/>
        <w:spacing w:line="276" w:lineRule="auto"/>
        <w:contextualSpacing/>
        <w:mirrorIndents/>
        <w:rPr>
          <w:rFonts w:asciiTheme="minorHAnsi" w:hAnsiTheme="minorHAnsi" w:cstheme="minorHAnsi"/>
          <w:szCs w:val="22"/>
        </w:rPr>
      </w:pPr>
      <w:r w:rsidRPr="008A1CF7">
        <w:rPr>
          <w:rFonts w:asciiTheme="minorHAnsi" w:hAnsiTheme="minorHAnsi" w:cstheme="minorHAnsi"/>
          <w:szCs w:val="22"/>
        </w:rPr>
        <w:t xml:space="preserve">With regard to the subject matter of this Agreement, in the event of inconsistencies between the provisions of this Agreement and any other agreements between the parties, including but not limited to the </w:t>
      </w:r>
      <w:r w:rsidR="008E4BF5">
        <w:rPr>
          <w:rFonts w:asciiTheme="minorHAnsi" w:hAnsiTheme="minorHAnsi" w:cstheme="minorHAnsi"/>
          <w:szCs w:val="22"/>
        </w:rPr>
        <w:t>Service</w:t>
      </w:r>
      <w:r w:rsidRPr="008A1CF7">
        <w:rPr>
          <w:rFonts w:asciiTheme="minorHAnsi" w:hAnsiTheme="minorHAnsi" w:cstheme="minorHAnsi"/>
          <w:szCs w:val="22"/>
        </w:rPr>
        <w:t xml:space="preserve"> Agreement, the provisions of this Agreement shall prevail with regard to the parties' data protection obligations for Personal Data. In the event of any conflict or inconsistency between this Agreement and the Standard Contractual Clauses, the Standard Contractual Clauses shall prevail.</w:t>
      </w:r>
    </w:p>
    <w:p w:rsidR="008A1CF7" w:rsidRPr="008A1CF7" w:rsidRDefault="008A1CF7" w:rsidP="008A1CF7">
      <w:pPr>
        <w:pStyle w:val="Kop2"/>
        <w:spacing w:line="276" w:lineRule="auto"/>
        <w:contextualSpacing/>
        <w:mirrorIndents/>
        <w:rPr>
          <w:rFonts w:asciiTheme="minorHAnsi" w:hAnsiTheme="minorHAnsi" w:cstheme="minorHAnsi"/>
          <w:szCs w:val="22"/>
        </w:rPr>
      </w:pPr>
      <w:r w:rsidRPr="008A1CF7">
        <w:rPr>
          <w:rFonts w:asciiTheme="minorHAnsi" w:hAnsiTheme="minorHAnsi" w:cstheme="minorHAnsi"/>
          <w:szCs w:val="22"/>
        </w:rPr>
        <w:t>Compliance by Processor with the provisions of this Agreement will be at no additional cost to the Controller.</w:t>
      </w:r>
    </w:p>
    <w:p w:rsidR="008A1CF7" w:rsidRPr="008A1CF7" w:rsidRDefault="008A1CF7" w:rsidP="008A1CF7">
      <w:pPr>
        <w:pStyle w:val="Kop2"/>
        <w:spacing w:line="276" w:lineRule="auto"/>
        <w:contextualSpacing/>
        <w:mirrorIndents/>
        <w:rPr>
          <w:rFonts w:asciiTheme="minorHAnsi" w:hAnsiTheme="minorHAnsi" w:cstheme="minorHAnsi"/>
          <w:szCs w:val="22"/>
        </w:rPr>
      </w:pPr>
      <w:r w:rsidRPr="008A1CF7">
        <w:rPr>
          <w:rFonts w:asciiTheme="minorHAnsi" w:hAnsiTheme="minorHAnsi" w:cstheme="minorHAnsi"/>
          <w:szCs w:val="22"/>
        </w:rPr>
        <w:t xml:space="preserve">Should any provision of this Agreement be invalid or unenforceable, then the remainder of this Agreement shall remain valid and in force. The invalid or unenforceable provision shall be either </w:t>
      </w:r>
      <w:r w:rsidRPr="008A1CF7">
        <w:rPr>
          <w:rFonts w:asciiTheme="minorHAnsi" w:hAnsiTheme="minorHAnsi" w:cstheme="minorHAnsi"/>
          <w:i/>
          <w:szCs w:val="22"/>
        </w:rPr>
        <w:t>(</w:t>
      </w:r>
      <w:proofErr w:type="spellStart"/>
      <w:r w:rsidRPr="008A1CF7">
        <w:rPr>
          <w:rFonts w:asciiTheme="minorHAnsi" w:hAnsiTheme="minorHAnsi" w:cstheme="minorHAnsi"/>
          <w:i/>
          <w:szCs w:val="22"/>
        </w:rPr>
        <w:t>i</w:t>
      </w:r>
      <w:proofErr w:type="spellEnd"/>
      <w:r w:rsidRPr="008A1CF7">
        <w:rPr>
          <w:rFonts w:asciiTheme="minorHAnsi" w:hAnsiTheme="minorHAnsi" w:cstheme="minorHAnsi"/>
          <w:i/>
          <w:szCs w:val="22"/>
        </w:rPr>
        <w:t>)</w:t>
      </w:r>
      <w:r w:rsidRPr="008A1CF7">
        <w:rPr>
          <w:rFonts w:asciiTheme="minorHAnsi" w:hAnsiTheme="minorHAnsi" w:cstheme="minorHAnsi"/>
          <w:szCs w:val="22"/>
        </w:rPr>
        <w:t xml:space="preserve"> amended as necessary to ensure its validity and enforceability, while preserving the parties' intentions as closely as possible or, if this is not possible, </w:t>
      </w:r>
      <w:r w:rsidRPr="008A1CF7">
        <w:rPr>
          <w:rFonts w:asciiTheme="minorHAnsi" w:hAnsiTheme="minorHAnsi" w:cstheme="minorHAnsi"/>
          <w:i/>
          <w:szCs w:val="22"/>
        </w:rPr>
        <w:t>(ii)</w:t>
      </w:r>
      <w:r w:rsidRPr="008A1CF7">
        <w:rPr>
          <w:rFonts w:asciiTheme="minorHAnsi" w:hAnsiTheme="minorHAnsi" w:cstheme="minorHAnsi"/>
          <w:szCs w:val="22"/>
        </w:rPr>
        <w:t xml:space="preserve"> construed in a manner as if the invalid or unenforceable part had never been contained therein.</w:t>
      </w:r>
    </w:p>
    <w:p w:rsidR="008A1CF7" w:rsidRPr="008A1CF7" w:rsidRDefault="008A1CF7" w:rsidP="008A1CF7">
      <w:pPr>
        <w:pStyle w:val="Kop2"/>
        <w:spacing w:line="276" w:lineRule="auto"/>
        <w:contextualSpacing/>
        <w:mirrorIndents/>
        <w:rPr>
          <w:rFonts w:asciiTheme="minorHAnsi" w:hAnsiTheme="minorHAnsi" w:cstheme="minorHAnsi"/>
          <w:szCs w:val="22"/>
        </w:rPr>
      </w:pPr>
      <w:r w:rsidRPr="008A1CF7">
        <w:rPr>
          <w:rFonts w:asciiTheme="minorHAnsi" w:hAnsiTheme="minorHAnsi" w:cstheme="minorHAnsi"/>
          <w:szCs w:val="22"/>
        </w:rPr>
        <w:t xml:space="preserve">This Agreement is governed by the laws of the Netherlands. Any disputes arising out or in connection with this Agreement shall be brought exclusively before </w:t>
      </w:r>
      <w:r w:rsidR="00C25ED5">
        <w:rPr>
          <w:rFonts w:asciiTheme="minorHAnsi" w:hAnsiTheme="minorHAnsi" w:cstheme="minorHAnsi"/>
          <w:szCs w:val="22"/>
        </w:rPr>
        <w:t>the competent court of Amsterdam, the Netherlands</w:t>
      </w:r>
      <w:r w:rsidRPr="008A1CF7">
        <w:rPr>
          <w:rFonts w:asciiTheme="minorHAnsi" w:hAnsiTheme="minorHAnsi" w:cstheme="minorHAnsi"/>
          <w:szCs w:val="22"/>
        </w:rPr>
        <w:t>.</w:t>
      </w:r>
    </w:p>
    <w:p w:rsidR="008A1CF7" w:rsidRDefault="008A1CF7" w:rsidP="008A1CF7">
      <w:pPr>
        <w:keepNext/>
        <w:tabs>
          <w:tab w:val="left" w:pos="720"/>
        </w:tabs>
        <w:spacing w:after="240" w:line="276" w:lineRule="auto"/>
        <w:contextualSpacing/>
        <w:mirrorIndents/>
        <w:rPr>
          <w:rFonts w:asciiTheme="minorHAnsi" w:hAnsiTheme="minorHAnsi" w:cstheme="minorHAnsi"/>
          <w:szCs w:val="22"/>
        </w:rPr>
      </w:pPr>
      <w:r w:rsidRPr="008A1CF7">
        <w:rPr>
          <w:rFonts w:asciiTheme="minorHAnsi" w:hAnsiTheme="minorHAnsi" w:cstheme="minorHAnsi"/>
          <w:b/>
          <w:szCs w:val="22"/>
        </w:rPr>
        <w:t>IN WITNESS WHEREOF,</w:t>
      </w:r>
      <w:r w:rsidRPr="008A1CF7">
        <w:rPr>
          <w:rFonts w:asciiTheme="minorHAnsi" w:hAnsiTheme="minorHAnsi" w:cstheme="minorHAnsi"/>
          <w:szCs w:val="22"/>
        </w:rPr>
        <w:t xml:space="preserve"> this Agreement is entered into and becomes a binding part of the </w:t>
      </w:r>
      <w:r w:rsidR="001134DF">
        <w:rPr>
          <w:rFonts w:asciiTheme="minorHAnsi" w:hAnsiTheme="minorHAnsi" w:cstheme="minorHAnsi"/>
          <w:szCs w:val="22"/>
        </w:rPr>
        <w:t>Service</w:t>
      </w:r>
      <w:r w:rsidRPr="008A1CF7">
        <w:rPr>
          <w:rFonts w:asciiTheme="minorHAnsi" w:hAnsiTheme="minorHAnsi" w:cstheme="minorHAnsi"/>
          <w:szCs w:val="22"/>
        </w:rPr>
        <w:t xml:space="preserve"> Agreement with effect from the Effective Date first set out above.</w:t>
      </w:r>
    </w:p>
    <w:p w:rsidR="004D240D" w:rsidRDefault="004D240D" w:rsidP="008A1CF7">
      <w:pPr>
        <w:keepNext/>
        <w:tabs>
          <w:tab w:val="left" w:pos="720"/>
        </w:tabs>
        <w:spacing w:after="240" w:line="276" w:lineRule="auto"/>
        <w:contextualSpacing/>
        <w:mirrorIndents/>
        <w:rPr>
          <w:rFonts w:asciiTheme="minorHAnsi" w:eastAsia="Calibri" w:hAnsiTheme="minorHAnsi" w:cstheme="minorHAnsi"/>
          <w:b/>
          <w:szCs w:val="22"/>
        </w:rPr>
      </w:pPr>
    </w:p>
    <w:p w:rsidR="004D240D" w:rsidRDefault="004D240D" w:rsidP="008A1CF7">
      <w:pPr>
        <w:keepNext/>
        <w:tabs>
          <w:tab w:val="left" w:pos="720"/>
        </w:tabs>
        <w:spacing w:after="240" w:line="276" w:lineRule="auto"/>
        <w:contextualSpacing/>
        <w:mirrorIndents/>
        <w:rPr>
          <w:rFonts w:asciiTheme="minorHAnsi" w:eastAsia="Calibri" w:hAnsiTheme="minorHAnsi" w:cstheme="minorHAnsi"/>
          <w:b/>
          <w:szCs w:val="22"/>
        </w:rPr>
      </w:pPr>
      <w:r w:rsidRPr="004D240D">
        <w:rPr>
          <w:rFonts w:asciiTheme="minorHAnsi" w:eastAsia="Calibri" w:hAnsiTheme="minorHAnsi" w:cstheme="minorHAnsi"/>
          <w:b/>
          <w:szCs w:val="22"/>
        </w:rPr>
        <w:t>Maas International B.V.</w:t>
      </w:r>
      <w:r>
        <w:rPr>
          <w:rFonts w:asciiTheme="minorHAnsi" w:eastAsia="Calibri" w:hAnsiTheme="minorHAnsi" w:cstheme="minorHAnsi"/>
          <w:b/>
          <w:szCs w:val="22"/>
        </w:rPr>
        <w:t xml:space="preserve"> (Controller)</w:t>
      </w:r>
    </w:p>
    <w:p w:rsidR="004D240D" w:rsidRDefault="004D240D" w:rsidP="008A1CF7">
      <w:pPr>
        <w:keepNext/>
        <w:tabs>
          <w:tab w:val="left" w:pos="720"/>
        </w:tabs>
        <w:spacing w:after="240" w:line="276" w:lineRule="auto"/>
        <w:contextualSpacing/>
        <w:mirrorIndents/>
        <w:rPr>
          <w:rFonts w:asciiTheme="minorHAnsi" w:eastAsia="Calibri" w:hAnsiTheme="minorHAnsi" w:cstheme="minorHAnsi"/>
          <w:b/>
          <w:szCs w:val="22"/>
        </w:rPr>
      </w:pPr>
    </w:p>
    <w:p w:rsidR="004D240D" w:rsidRDefault="004D240D" w:rsidP="008A1CF7">
      <w:pPr>
        <w:keepNext/>
        <w:tabs>
          <w:tab w:val="left" w:pos="720"/>
        </w:tabs>
        <w:spacing w:after="240" w:line="276" w:lineRule="auto"/>
        <w:contextualSpacing/>
        <w:mirrorIndents/>
        <w:rPr>
          <w:rFonts w:asciiTheme="minorHAnsi" w:eastAsia="Calibri" w:hAnsiTheme="minorHAnsi" w:cstheme="minorHAnsi"/>
          <w:b/>
          <w:szCs w:val="22"/>
        </w:rPr>
      </w:pPr>
    </w:p>
    <w:p w:rsidR="004D240D" w:rsidRDefault="004D240D" w:rsidP="008A1CF7">
      <w:pPr>
        <w:keepNext/>
        <w:tabs>
          <w:tab w:val="left" w:pos="720"/>
        </w:tabs>
        <w:spacing w:after="240" w:line="276" w:lineRule="auto"/>
        <w:contextualSpacing/>
        <w:mirrorIndents/>
        <w:rPr>
          <w:rFonts w:asciiTheme="minorHAnsi" w:eastAsia="Calibri" w:hAnsiTheme="minorHAnsi" w:cstheme="minorHAnsi"/>
          <w:b/>
          <w:szCs w:val="22"/>
        </w:rPr>
      </w:pPr>
      <w:r>
        <w:rPr>
          <w:rFonts w:asciiTheme="minorHAnsi" w:eastAsia="Calibri" w:hAnsiTheme="minorHAnsi" w:cstheme="minorHAnsi"/>
          <w:b/>
          <w:szCs w:val="22"/>
        </w:rPr>
        <w:t>____________________</w:t>
      </w:r>
      <w:r>
        <w:rPr>
          <w:rFonts w:asciiTheme="minorHAnsi" w:eastAsia="Calibri" w:hAnsiTheme="minorHAnsi" w:cstheme="minorHAnsi"/>
          <w:b/>
          <w:szCs w:val="22"/>
        </w:rPr>
        <w:tab/>
      </w:r>
      <w:r>
        <w:rPr>
          <w:rFonts w:asciiTheme="minorHAnsi" w:eastAsia="Calibri" w:hAnsiTheme="minorHAnsi" w:cstheme="minorHAnsi"/>
          <w:b/>
          <w:szCs w:val="22"/>
        </w:rPr>
        <w:tab/>
      </w:r>
      <w:r>
        <w:rPr>
          <w:rFonts w:asciiTheme="minorHAnsi" w:eastAsia="Calibri" w:hAnsiTheme="minorHAnsi" w:cstheme="minorHAnsi"/>
          <w:b/>
          <w:szCs w:val="22"/>
        </w:rPr>
        <w:tab/>
      </w:r>
      <w:r w:rsidRPr="004D240D">
        <w:rPr>
          <w:rFonts w:asciiTheme="minorHAnsi" w:eastAsia="Calibri" w:hAnsiTheme="minorHAnsi" w:cstheme="minorHAnsi"/>
          <w:b/>
          <w:szCs w:val="22"/>
        </w:rPr>
        <w:t>_______________________</w:t>
      </w:r>
    </w:p>
    <w:p w:rsidR="004D240D" w:rsidRDefault="004D240D" w:rsidP="008A1CF7">
      <w:pPr>
        <w:keepNext/>
        <w:tabs>
          <w:tab w:val="left" w:pos="720"/>
        </w:tabs>
        <w:spacing w:after="240" w:line="276" w:lineRule="auto"/>
        <w:contextualSpacing/>
        <w:mirrorIndents/>
        <w:rPr>
          <w:rFonts w:asciiTheme="minorHAnsi" w:eastAsia="Calibri" w:hAnsiTheme="minorHAnsi" w:cstheme="minorHAnsi"/>
          <w:szCs w:val="22"/>
        </w:rPr>
      </w:pPr>
      <w:r>
        <w:rPr>
          <w:rFonts w:asciiTheme="minorHAnsi" w:eastAsia="Calibri" w:hAnsiTheme="minorHAnsi" w:cstheme="minorHAnsi"/>
          <w:szCs w:val="22"/>
        </w:rPr>
        <w:t xml:space="preserve">By: </w:t>
      </w:r>
      <w:r>
        <w:rPr>
          <w:rFonts w:asciiTheme="minorHAnsi" w:eastAsia="Calibri" w:hAnsiTheme="minorHAnsi" w:cstheme="minorHAnsi"/>
          <w:szCs w:val="22"/>
        </w:rPr>
        <w:tab/>
        <w:t>Maas International Holding B.V.</w:t>
      </w:r>
      <w:r>
        <w:rPr>
          <w:rFonts w:asciiTheme="minorHAnsi" w:eastAsia="Calibri" w:hAnsiTheme="minorHAnsi" w:cstheme="minorHAnsi"/>
          <w:szCs w:val="22"/>
        </w:rPr>
        <w:tab/>
      </w:r>
      <w:r w:rsidRPr="004D240D">
        <w:rPr>
          <w:rFonts w:asciiTheme="minorHAnsi" w:eastAsia="Calibri" w:hAnsiTheme="minorHAnsi" w:cstheme="minorHAnsi"/>
          <w:szCs w:val="22"/>
        </w:rPr>
        <w:t xml:space="preserve">By: </w:t>
      </w:r>
      <w:r>
        <w:rPr>
          <w:rFonts w:asciiTheme="minorHAnsi" w:eastAsia="Calibri" w:hAnsiTheme="minorHAnsi" w:cstheme="minorHAnsi"/>
          <w:szCs w:val="22"/>
        </w:rPr>
        <w:tab/>
        <w:t>Maas International Holding B.V.</w:t>
      </w:r>
    </w:p>
    <w:p w:rsidR="004D240D" w:rsidRDefault="004D240D" w:rsidP="008A1CF7">
      <w:pPr>
        <w:keepNext/>
        <w:tabs>
          <w:tab w:val="left" w:pos="720"/>
        </w:tabs>
        <w:spacing w:after="240" w:line="276" w:lineRule="auto"/>
        <w:contextualSpacing/>
        <w:mirrorIndents/>
        <w:rPr>
          <w:rFonts w:asciiTheme="minorHAnsi" w:eastAsia="Calibri" w:hAnsiTheme="minorHAnsi" w:cstheme="minorHAnsi"/>
          <w:szCs w:val="22"/>
        </w:rPr>
      </w:pPr>
      <w:r>
        <w:rPr>
          <w:rFonts w:asciiTheme="minorHAnsi" w:eastAsia="Calibri" w:hAnsiTheme="minorHAnsi" w:cstheme="minorHAnsi"/>
          <w:szCs w:val="22"/>
        </w:rPr>
        <w:t>Title:</w:t>
      </w:r>
      <w:r>
        <w:rPr>
          <w:rFonts w:asciiTheme="minorHAnsi" w:eastAsia="Calibri" w:hAnsiTheme="minorHAnsi" w:cstheme="minorHAnsi"/>
          <w:szCs w:val="22"/>
        </w:rPr>
        <w:tab/>
        <w:t>Director</w:t>
      </w:r>
      <w:r>
        <w:rPr>
          <w:rFonts w:asciiTheme="minorHAnsi" w:eastAsia="Calibri" w:hAnsiTheme="minorHAnsi" w:cstheme="minorHAnsi"/>
          <w:szCs w:val="22"/>
        </w:rPr>
        <w:tab/>
      </w:r>
      <w:r>
        <w:rPr>
          <w:rFonts w:asciiTheme="minorHAnsi" w:eastAsia="Calibri" w:hAnsiTheme="minorHAnsi" w:cstheme="minorHAnsi"/>
          <w:szCs w:val="22"/>
        </w:rPr>
        <w:tab/>
      </w:r>
      <w:r>
        <w:rPr>
          <w:rFonts w:asciiTheme="minorHAnsi" w:eastAsia="Calibri" w:hAnsiTheme="minorHAnsi" w:cstheme="minorHAnsi"/>
          <w:szCs w:val="22"/>
        </w:rPr>
        <w:tab/>
      </w:r>
      <w:r>
        <w:rPr>
          <w:rFonts w:asciiTheme="minorHAnsi" w:eastAsia="Calibri" w:hAnsiTheme="minorHAnsi" w:cstheme="minorHAnsi"/>
          <w:szCs w:val="22"/>
        </w:rPr>
        <w:tab/>
        <w:t xml:space="preserve">Title: </w:t>
      </w:r>
      <w:r>
        <w:rPr>
          <w:rFonts w:asciiTheme="minorHAnsi" w:eastAsia="Calibri" w:hAnsiTheme="minorHAnsi" w:cstheme="minorHAnsi"/>
          <w:szCs w:val="22"/>
        </w:rPr>
        <w:tab/>
        <w:t>Director</w:t>
      </w:r>
      <w:r w:rsidRPr="004D240D">
        <w:rPr>
          <w:rFonts w:asciiTheme="minorHAnsi" w:eastAsia="Calibri" w:hAnsiTheme="minorHAnsi" w:cstheme="minorHAnsi"/>
          <w:szCs w:val="22"/>
        </w:rPr>
        <w:tab/>
      </w:r>
    </w:p>
    <w:p w:rsidR="004D240D" w:rsidRDefault="004D240D" w:rsidP="004D240D">
      <w:pPr>
        <w:keepNext/>
        <w:tabs>
          <w:tab w:val="left" w:pos="720"/>
        </w:tabs>
        <w:spacing w:after="240" w:line="276" w:lineRule="auto"/>
        <w:contextualSpacing/>
        <w:mirrorIndents/>
        <w:rPr>
          <w:rFonts w:asciiTheme="minorHAnsi" w:eastAsia="Calibri" w:hAnsiTheme="minorHAnsi" w:cstheme="minorHAnsi"/>
          <w:szCs w:val="22"/>
        </w:rPr>
      </w:pPr>
      <w:r>
        <w:rPr>
          <w:rFonts w:asciiTheme="minorHAnsi" w:eastAsia="Calibri" w:hAnsiTheme="minorHAnsi" w:cstheme="minorHAnsi"/>
          <w:szCs w:val="22"/>
        </w:rPr>
        <w:t>By:</w:t>
      </w:r>
      <w:r>
        <w:rPr>
          <w:rFonts w:asciiTheme="minorHAnsi" w:eastAsia="Calibri" w:hAnsiTheme="minorHAnsi" w:cstheme="minorHAnsi"/>
          <w:szCs w:val="22"/>
        </w:rPr>
        <w:tab/>
      </w:r>
      <w:r w:rsidRPr="004D240D">
        <w:rPr>
          <w:rFonts w:asciiTheme="minorHAnsi" w:eastAsia="Calibri" w:hAnsiTheme="minorHAnsi" w:cstheme="minorHAnsi"/>
          <w:szCs w:val="22"/>
          <w:highlight w:val="yellow"/>
        </w:rPr>
        <w:t>XXX</w:t>
      </w:r>
      <w:r>
        <w:rPr>
          <w:rFonts w:asciiTheme="minorHAnsi" w:eastAsia="Calibri" w:hAnsiTheme="minorHAnsi" w:cstheme="minorHAnsi"/>
          <w:szCs w:val="22"/>
        </w:rPr>
        <w:tab/>
      </w:r>
      <w:r>
        <w:rPr>
          <w:rFonts w:asciiTheme="minorHAnsi" w:eastAsia="Calibri" w:hAnsiTheme="minorHAnsi" w:cstheme="minorHAnsi"/>
          <w:szCs w:val="22"/>
        </w:rPr>
        <w:tab/>
      </w:r>
      <w:r>
        <w:rPr>
          <w:rFonts w:asciiTheme="minorHAnsi" w:eastAsia="Calibri" w:hAnsiTheme="minorHAnsi" w:cstheme="minorHAnsi"/>
          <w:szCs w:val="22"/>
        </w:rPr>
        <w:tab/>
      </w:r>
      <w:r>
        <w:rPr>
          <w:rFonts w:asciiTheme="minorHAnsi" w:eastAsia="Calibri" w:hAnsiTheme="minorHAnsi" w:cstheme="minorHAnsi"/>
          <w:szCs w:val="22"/>
        </w:rPr>
        <w:tab/>
      </w:r>
      <w:r>
        <w:rPr>
          <w:rFonts w:asciiTheme="minorHAnsi" w:eastAsia="Calibri" w:hAnsiTheme="minorHAnsi" w:cstheme="minorHAnsi"/>
          <w:szCs w:val="22"/>
        </w:rPr>
        <w:tab/>
      </w:r>
      <w:r>
        <w:rPr>
          <w:rFonts w:asciiTheme="minorHAnsi" w:eastAsia="Calibri" w:hAnsiTheme="minorHAnsi" w:cstheme="minorHAnsi"/>
          <w:szCs w:val="22"/>
        </w:rPr>
        <w:t>By:</w:t>
      </w:r>
      <w:r>
        <w:rPr>
          <w:rFonts w:asciiTheme="minorHAnsi" w:eastAsia="Calibri" w:hAnsiTheme="minorHAnsi" w:cstheme="minorHAnsi"/>
          <w:szCs w:val="22"/>
        </w:rPr>
        <w:tab/>
      </w:r>
      <w:r w:rsidRPr="004D240D">
        <w:rPr>
          <w:rFonts w:asciiTheme="minorHAnsi" w:eastAsia="Calibri" w:hAnsiTheme="minorHAnsi" w:cstheme="minorHAnsi"/>
          <w:szCs w:val="22"/>
          <w:highlight w:val="yellow"/>
        </w:rPr>
        <w:t>XXX</w:t>
      </w:r>
      <w:r>
        <w:rPr>
          <w:rFonts w:asciiTheme="minorHAnsi" w:eastAsia="Calibri" w:hAnsiTheme="minorHAnsi" w:cstheme="minorHAnsi"/>
          <w:szCs w:val="22"/>
        </w:rPr>
        <w:tab/>
      </w:r>
    </w:p>
    <w:p w:rsidR="004D240D" w:rsidRPr="004D240D" w:rsidRDefault="004D240D" w:rsidP="004D240D">
      <w:pPr>
        <w:keepNext/>
        <w:tabs>
          <w:tab w:val="left" w:pos="720"/>
        </w:tabs>
        <w:spacing w:after="240" w:line="276" w:lineRule="auto"/>
        <w:contextualSpacing/>
        <w:mirrorIndents/>
        <w:rPr>
          <w:rFonts w:asciiTheme="minorHAnsi" w:eastAsia="Calibri" w:hAnsiTheme="minorHAnsi" w:cstheme="minorHAnsi"/>
          <w:szCs w:val="22"/>
        </w:rPr>
      </w:pPr>
      <w:r>
        <w:rPr>
          <w:rFonts w:asciiTheme="minorHAnsi" w:eastAsia="Calibri" w:hAnsiTheme="minorHAnsi" w:cstheme="minorHAnsi"/>
          <w:szCs w:val="22"/>
        </w:rPr>
        <w:t>Title:</w:t>
      </w:r>
      <w:r>
        <w:rPr>
          <w:rFonts w:asciiTheme="minorHAnsi" w:eastAsia="Calibri" w:hAnsiTheme="minorHAnsi" w:cstheme="minorHAnsi"/>
          <w:szCs w:val="22"/>
        </w:rPr>
        <w:tab/>
      </w:r>
      <w:r w:rsidRPr="004D240D">
        <w:rPr>
          <w:rFonts w:asciiTheme="minorHAnsi" w:eastAsia="Calibri" w:hAnsiTheme="minorHAnsi" w:cstheme="minorHAnsi"/>
          <w:szCs w:val="22"/>
          <w:highlight w:val="yellow"/>
        </w:rPr>
        <w:t>XXX</w:t>
      </w:r>
      <w:r>
        <w:rPr>
          <w:rFonts w:asciiTheme="minorHAnsi" w:eastAsia="Calibri" w:hAnsiTheme="minorHAnsi" w:cstheme="minorHAnsi"/>
          <w:szCs w:val="22"/>
        </w:rPr>
        <w:tab/>
      </w:r>
      <w:r>
        <w:rPr>
          <w:rFonts w:asciiTheme="minorHAnsi" w:eastAsia="Calibri" w:hAnsiTheme="minorHAnsi" w:cstheme="minorHAnsi"/>
          <w:szCs w:val="22"/>
        </w:rPr>
        <w:tab/>
      </w:r>
      <w:r>
        <w:rPr>
          <w:rFonts w:asciiTheme="minorHAnsi" w:eastAsia="Calibri" w:hAnsiTheme="minorHAnsi" w:cstheme="minorHAnsi"/>
          <w:szCs w:val="22"/>
        </w:rPr>
        <w:tab/>
      </w:r>
      <w:r>
        <w:rPr>
          <w:rFonts w:asciiTheme="minorHAnsi" w:eastAsia="Calibri" w:hAnsiTheme="minorHAnsi" w:cstheme="minorHAnsi"/>
          <w:szCs w:val="22"/>
        </w:rPr>
        <w:tab/>
      </w:r>
      <w:r>
        <w:rPr>
          <w:rFonts w:asciiTheme="minorHAnsi" w:eastAsia="Calibri" w:hAnsiTheme="minorHAnsi" w:cstheme="minorHAnsi"/>
          <w:szCs w:val="22"/>
        </w:rPr>
        <w:tab/>
        <w:t xml:space="preserve">Title: </w:t>
      </w:r>
      <w:r>
        <w:rPr>
          <w:rFonts w:asciiTheme="minorHAnsi" w:eastAsia="Calibri" w:hAnsiTheme="minorHAnsi" w:cstheme="minorHAnsi"/>
          <w:szCs w:val="22"/>
        </w:rPr>
        <w:tab/>
      </w:r>
      <w:r w:rsidRPr="004D240D">
        <w:rPr>
          <w:rFonts w:asciiTheme="minorHAnsi" w:eastAsia="Calibri" w:hAnsiTheme="minorHAnsi" w:cstheme="minorHAnsi"/>
          <w:szCs w:val="22"/>
          <w:highlight w:val="yellow"/>
        </w:rPr>
        <w:t>XXX</w:t>
      </w:r>
    </w:p>
    <w:p w:rsidR="004D240D" w:rsidRDefault="004D240D" w:rsidP="008A1CF7">
      <w:pPr>
        <w:keepNext/>
        <w:tabs>
          <w:tab w:val="left" w:pos="720"/>
        </w:tabs>
        <w:spacing w:after="240" w:line="276" w:lineRule="auto"/>
        <w:contextualSpacing/>
        <w:mirrorIndents/>
        <w:rPr>
          <w:rFonts w:asciiTheme="minorHAnsi" w:eastAsia="Calibri" w:hAnsiTheme="minorHAnsi" w:cstheme="minorHAnsi"/>
          <w:szCs w:val="22"/>
        </w:rPr>
      </w:pPr>
      <w:r>
        <w:rPr>
          <w:rFonts w:asciiTheme="minorHAnsi" w:eastAsia="Calibri" w:hAnsiTheme="minorHAnsi" w:cstheme="minorHAnsi"/>
          <w:szCs w:val="22"/>
        </w:rPr>
        <w:t>Place:</w:t>
      </w:r>
      <w:r>
        <w:rPr>
          <w:rFonts w:asciiTheme="minorHAnsi" w:eastAsia="Calibri" w:hAnsiTheme="minorHAnsi" w:cstheme="minorHAnsi"/>
          <w:szCs w:val="22"/>
        </w:rPr>
        <w:tab/>
      </w:r>
      <w:r w:rsidRPr="004D240D">
        <w:rPr>
          <w:rFonts w:asciiTheme="minorHAnsi" w:eastAsia="Calibri" w:hAnsiTheme="minorHAnsi" w:cstheme="minorHAnsi"/>
          <w:szCs w:val="22"/>
          <w:highlight w:val="yellow"/>
        </w:rPr>
        <w:t>XXX</w:t>
      </w:r>
      <w:r>
        <w:rPr>
          <w:rFonts w:asciiTheme="minorHAnsi" w:eastAsia="Calibri" w:hAnsiTheme="minorHAnsi" w:cstheme="minorHAnsi"/>
          <w:szCs w:val="22"/>
        </w:rPr>
        <w:tab/>
      </w:r>
      <w:r>
        <w:rPr>
          <w:rFonts w:asciiTheme="minorHAnsi" w:eastAsia="Calibri" w:hAnsiTheme="minorHAnsi" w:cstheme="minorHAnsi"/>
          <w:szCs w:val="22"/>
        </w:rPr>
        <w:tab/>
      </w:r>
      <w:r>
        <w:rPr>
          <w:rFonts w:asciiTheme="minorHAnsi" w:eastAsia="Calibri" w:hAnsiTheme="minorHAnsi" w:cstheme="minorHAnsi"/>
          <w:szCs w:val="22"/>
        </w:rPr>
        <w:tab/>
      </w:r>
      <w:r>
        <w:rPr>
          <w:rFonts w:asciiTheme="minorHAnsi" w:eastAsia="Calibri" w:hAnsiTheme="minorHAnsi" w:cstheme="minorHAnsi"/>
          <w:szCs w:val="22"/>
        </w:rPr>
        <w:tab/>
      </w:r>
      <w:r>
        <w:rPr>
          <w:rFonts w:asciiTheme="minorHAnsi" w:eastAsia="Calibri" w:hAnsiTheme="minorHAnsi" w:cstheme="minorHAnsi"/>
          <w:szCs w:val="22"/>
        </w:rPr>
        <w:tab/>
        <w:t>Place:</w:t>
      </w:r>
      <w:r>
        <w:rPr>
          <w:rFonts w:asciiTheme="minorHAnsi" w:eastAsia="Calibri" w:hAnsiTheme="minorHAnsi" w:cstheme="minorHAnsi"/>
          <w:szCs w:val="22"/>
        </w:rPr>
        <w:tab/>
      </w:r>
      <w:r w:rsidRPr="004D240D">
        <w:rPr>
          <w:rFonts w:asciiTheme="minorHAnsi" w:eastAsia="Calibri" w:hAnsiTheme="minorHAnsi" w:cstheme="minorHAnsi"/>
          <w:szCs w:val="22"/>
          <w:highlight w:val="yellow"/>
        </w:rPr>
        <w:t>XXX</w:t>
      </w:r>
      <w:r>
        <w:rPr>
          <w:rFonts w:asciiTheme="minorHAnsi" w:eastAsia="Calibri" w:hAnsiTheme="minorHAnsi" w:cstheme="minorHAnsi"/>
          <w:szCs w:val="22"/>
        </w:rPr>
        <w:tab/>
      </w:r>
    </w:p>
    <w:p w:rsidR="004D240D" w:rsidRPr="004D240D" w:rsidRDefault="004D240D" w:rsidP="008A1CF7">
      <w:pPr>
        <w:keepNext/>
        <w:tabs>
          <w:tab w:val="left" w:pos="720"/>
        </w:tabs>
        <w:spacing w:after="240" w:line="276" w:lineRule="auto"/>
        <w:contextualSpacing/>
        <w:mirrorIndents/>
        <w:rPr>
          <w:rFonts w:asciiTheme="minorHAnsi" w:eastAsia="Calibri" w:hAnsiTheme="minorHAnsi" w:cstheme="minorHAnsi"/>
          <w:szCs w:val="22"/>
        </w:rPr>
      </w:pPr>
      <w:r>
        <w:rPr>
          <w:rFonts w:asciiTheme="minorHAnsi" w:eastAsia="Calibri" w:hAnsiTheme="minorHAnsi" w:cstheme="minorHAnsi"/>
          <w:szCs w:val="22"/>
        </w:rPr>
        <w:t>Date:</w:t>
      </w:r>
      <w:r>
        <w:rPr>
          <w:rFonts w:asciiTheme="minorHAnsi" w:eastAsia="Calibri" w:hAnsiTheme="minorHAnsi" w:cstheme="minorHAnsi"/>
          <w:szCs w:val="22"/>
        </w:rPr>
        <w:tab/>
      </w:r>
      <w:r w:rsidRPr="004D240D">
        <w:rPr>
          <w:rFonts w:asciiTheme="minorHAnsi" w:eastAsia="Calibri" w:hAnsiTheme="minorHAnsi" w:cstheme="minorHAnsi"/>
          <w:szCs w:val="22"/>
          <w:highlight w:val="yellow"/>
        </w:rPr>
        <w:t>XXX</w:t>
      </w:r>
      <w:r w:rsidRPr="004D240D">
        <w:rPr>
          <w:rFonts w:asciiTheme="minorHAnsi" w:eastAsia="Calibri" w:hAnsiTheme="minorHAnsi" w:cstheme="minorHAnsi"/>
          <w:szCs w:val="22"/>
        </w:rPr>
        <w:tab/>
      </w:r>
      <w:r>
        <w:rPr>
          <w:rFonts w:asciiTheme="minorHAnsi" w:eastAsia="Calibri" w:hAnsiTheme="minorHAnsi" w:cstheme="minorHAnsi"/>
          <w:szCs w:val="22"/>
        </w:rPr>
        <w:tab/>
      </w:r>
      <w:r>
        <w:rPr>
          <w:rFonts w:asciiTheme="minorHAnsi" w:eastAsia="Calibri" w:hAnsiTheme="minorHAnsi" w:cstheme="minorHAnsi"/>
          <w:szCs w:val="22"/>
        </w:rPr>
        <w:tab/>
      </w:r>
      <w:r>
        <w:rPr>
          <w:rFonts w:asciiTheme="minorHAnsi" w:eastAsia="Calibri" w:hAnsiTheme="minorHAnsi" w:cstheme="minorHAnsi"/>
          <w:szCs w:val="22"/>
        </w:rPr>
        <w:tab/>
      </w:r>
      <w:r>
        <w:rPr>
          <w:rFonts w:asciiTheme="minorHAnsi" w:eastAsia="Calibri" w:hAnsiTheme="minorHAnsi" w:cstheme="minorHAnsi"/>
          <w:szCs w:val="22"/>
        </w:rPr>
        <w:tab/>
        <w:t>Date:</w:t>
      </w:r>
      <w:r>
        <w:rPr>
          <w:rFonts w:asciiTheme="minorHAnsi" w:eastAsia="Calibri" w:hAnsiTheme="minorHAnsi" w:cstheme="minorHAnsi"/>
          <w:szCs w:val="22"/>
        </w:rPr>
        <w:tab/>
      </w:r>
      <w:r w:rsidRPr="004D240D">
        <w:rPr>
          <w:rFonts w:asciiTheme="minorHAnsi" w:eastAsia="Calibri" w:hAnsiTheme="minorHAnsi" w:cstheme="minorHAnsi"/>
          <w:szCs w:val="22"/>
          <w:highlight w:val="yellow"/>
        </w:rPr>
        <w:t>XXX</w:t>
      </w:r>
      <w:r>
        <w:rPr>
          <w:rFonts w:asciiTheme="minorHAnsi" w:eastAsia="Calibri" w:hAnsiTheme="minorHAnsi" w:cstheme="minorHAnsi"/>
          <w:szCs w:val="22"/>
        </w:rPr>
        <w:tab/>
      </w:r>
    </w:p>
    <w:p w:rsidR="004D240D" w:rsidRDefault="004D240D" w:rsidP="004D240D">
      <w:pPr>
        <w:keepNext/>
        <w:tabs>
          <w:tab w:val="left" w:pos="720"/>
        </w:tabs>
        <w:spacing w:after="240" w:line="276" w:lineRule="auto"/>
        <w:contextualSpacing/>
        <w:mirrorIndents/>
        <w:rPr>
          <w:rFonts w:asciiTheme="minorHAnsi" w:eastAsia="Calibri" w:hAnsiTheme="minorHAnsi" w:cstheme="minorHAnsi"/>
          <w:b/>
          <w:szCs w:val="22"/>
        </w:rPr>
      </w:pPr>
    </w:p>
    <w:p w:rsidR="004D240D" w:rsidRDefault="004D240D" w:rsidP="004D240D">
      <w:pPr>
        <w:keepNext/>
        <w:tabs>
          <w:tab w:val="left" w:pos="720"/>
        </w:tabs>
        <w:spacing w:after="240" w:line="276" w:lineRule="auto"/>
        <w:contextualSpacing/>
        <w:mirrorIndents/>
        <w:rPr>
          <w:rFonts w:asciiTheme="minorHAnsi" w:eastAsia="Calibri" w:hAnsiTheme="minorHAnsi" w:cstheme="minorHAnsi"/>
          <w:b/>
          <w:szCs w:val="22"/>
        </w:rPr>
      </w:pPr>
      <w:r w:rsidRPr="004D240D">
        <w:rPr>
          <w:rFonts w:asciiTheme="minorHAnsi" w:eastAsia="Calibri" w:hAnsiTheme="minorHAnsi" w:cstheme="minorHAnsi"/>
          <w:b/>
          <w:szCs w:val="22"/>
          <w:highlight w:val="yellow"/>
        </w:rPr>
        <w:t>XXX</w:t>
      </w:r>
      <w:r>
        <w:rPr>
          <w:rFonts w:asciiTheme="minorHAnsi" w:eastAsia="Calibri" w:hAnsiTheme="minorHAnsi" w:cstheme="minorHAnsi"/>
          <w:b/>
          <w:szCs w:val="22"/>
        </w:rPr>
        <w:t xml:space="preserve"> (Processor)</w:t>
      </w:r>
    </w:p>
    <w:p w:rsidR="004D240D" w:rsidRDefault="004D240D" w:rsidP="004D240D">
      <w:pPr>
        <w:keepNext/>
        <w:tabs>
          <w:tab w:val="left" w:pos="720"/>
        </w:tabs>
        <w:spacing w:after="240" w:line="276" w:lineRule="auto"/>
        <w:contextualSpacing/>
        <w:mirrorIndents/>
        <w:rPr>
          <w:rFonts w:asciiTheme="minorHAnsi" w:eastAsia="Calibri" w:hAnsiTheme="minorHAnsi" w:cstheme="minorHAnsi"/>
          <w:b/>
          <w:szCs w:val="22"/>
        </w:rPr>
      </w:pPr>
    </w:p>
    <w:p w:rsidR="004D240D" w:rsidRDefault="004D240D" w:rsidP="004D240D">
      <w:pPr>
        <w:keepNext/>
        <w:tabs>
          <w:tab w:val="left" w:pos="720"/>
        </w:tabs>
        <w:spacing w:after="240" w:line="276" w:lineRule="auto"/>
        <w:contextualSpacing/>
        <w:mirrorIndents/>
        <w:rPr>
          <w:rFonts w:asciiTheme="minorHAnsi" w:eastAsia="Calibri" w:hAnsiTheme="minorHAnsi" w:cstheme="minorHAnsi"/>
          <w:b/>
          <w:szCs w:val="22"/>
        </w:rPr>
      </w:pPr>
    </w:p>
    <w:p w:rsidR="004D240D" w:rsidRPr="004D240D" w:rsidRDefault="004D240D" w:rsidP="004D240D">
      <w:pPr>
        <w:keepNext/>
        <w:tabs>
          <w:tab w:val="left" w:pos="720"/>
        </w:tabs>
        <w:spacing w:after="240" w:line="276" w:lineRule="auto"/>
        <w:contextualSpacing/>
        <w:mirrorIndents/>
        <w:rPr>
          <w:rFonts w:asciiTheme="minorHAnsi" w:eastAsia="Calibri" w:hAnsiTheme="minorHAnsi" w:cstheme="minorHAnsi"/>
          <w:b/>
          <w:szCs w:val="22"/>
        </w:rPr>
      </w:pPr>
      <w:r>
        <w:rPr>
          <w:rFonts w:asciiTheme="minorHAnsi" w:eastAsia="Calibri" w:hAnsiTheme="minorHAnsi" w:cstheme="minorHAnsi"/>
          <w:b/>
          <w:szCs w:val="22"/>
        </w:rPr>
        <w:t>_______________________</w:t>
      </w:r>
      <w:r>
        <w:rPr>
          <w:rFonts w:asciiTheme="minorHAnsi" w:eastAsia="Calibri" w:hAnsiTheme="minorHAnsi" w:cstheme="minorHAnsi"/>
          <w:b/>
          <w:szCs w:val="22"/>
        </w:rPr>
        <w:tab/>
      </w:r>
      <w:r>
        <w:rPr>
          <w:rFonts w:asciiTheme="minorHAnsi" w:eastAsia="Calibri" w:hAnsiTheme="minorHAnsi" w:cstheme="minorHAnsi"/>
          <w:b/>
          <w:szCs w:val="22"/>
        </w:rPr>
        <w:tab/>
      </w:r>
      <w:r>
        <w:rPr>
          <w:rFonts w:asciiTheme="minorHAnsi" w:eastAsia="Calibri" w:hAnsiTheme="minorHAnsi" w:cstheme="minorHAnsi"/>
          <w:b/>
          <w:szCs w:val="22"/>
        </w:rPr>
        <w:tab/>
      </w:r>
      <w:r w:rsidRPr="004D240D">
        <w:rPr>
          <w:rFonts w:asciiTheme="minorHAnsi" w:eastAsia="Calibri" w:hAnsiTheme="minorHAnsi" w:cstheme="minorHAnsi"/>
          <w:b/>
          <w:szCs w:val="22"/>
        </w:rPr>
        <w:t>_______________________</w:t>
      </w:r>
      <w:r w:rsidRPr="004D240D">
        <w:rPr>
          <w:rFonts w:asciiTheme="minorHAnsi" w:eastAsia="Calibri" w:hAnsiTheme="minorHAnsi" w:cstheme="minorHAnsi"/>
          <w:szCs w:val="22"/>
        </w:rPr>
        <w:tab/>
      </w:r>
    </w:p>
    <w:p w:rsidR="004D240D" w:rsidRDefault="004D240D" w:rsidP="004D240D">
      <w:pPr>
        <w:keepNext/>
        <w:tabs>
          <w:tab w:val="left" w:pos="720"/>
        </w:tabs>
        <w:spacing w:after="240" w:line="276" w:lineRule="auto"/>
        <w:contextualSpacing/>
        <w:mirrorIndents/>
        <w:rPr>
          <w:rFonts w:asciiTheme="minorHAnsi" w:eastAsia="Calibri" w:hAnsiTheme="minorHAnsi" w:cstheme="minorHAnsi"/>
          <w:szCs w:val="22"/>
        </w:rPr>
      </w:pPr>
      <w:r>
        <w:rPr>
          <w:rFonts w:asciiTheme="minorHAnsi" w:eastAsia="Calibri" w:hAnsiTheme="minorHAnsi" w:cstheme="minorHAnsi"/>
          <w:szCs w:val="22"/>
        </w:rPr>
        <w:t>By:</w:t>
      </w:r>
      <w:r>
        <w:rPr>
          <w:rFonts w:asciiTheme="minorHAnsi" w:eastAsia="Calibri" w:hAnsiTheme="minorHAnsi" w:cstheme="minorHAnsi"/>
          <w:szCs w:val="22"/>
        </w:rPr>
        <w:tab/>
      </w:r>
      <w:r w:rsidRPr="004D240D">
        <w:rPr>
          <w:rFonts w:asciiTheme="minorHAnsi" w:eastAsia="Calibri" w:hAnsiTheme="minorHAnsi" w:cstheme="minorHAnsi"/>
          <w:szCs w:val="22"/>
          <w:highlight w:val="yellow"/>
        </w:rPr>
        <w:t>XXX</w:t>
      </w:r>
      <w:r>
        <w:rPr>
          <w:rFonts w:asciiTheme="minorHAnsi" w:eastAsia="Calibri" w:hAnsiTheme="minorHAnsi" w:cstheme="minorHAnsi"/>
          <w:szCs w:val="22"/>
        </w:rPr>
        <w:tab/>
      </w:r>
      <w:r>
        <w:rPr>
          <w:rFonts w:asciiTheme="minorHAnsi" w:eastAsia="Calibri" w:hAnsiTheme="minorHAnsi" w:cstheme="minorHAnsi"/>
          <w:szCs w:val="22"/>
        </w:rPr>
        <w:tab/>
      </w:r>
      <w:r>
        <w:rPr>
          <w:rFonts w:asciiTheme="minorHAnsi" w:eastAsia="Calibri" w:hAnsiTheme="minorHAnsi" w:cstheme="minorHAnsi"/>
          <w:szCs w:val="22"/>
        </w:rPr>
        <w:tab/>
      </w:r>
      <w:r>
        <w:rPr>
          <w:rFonts w:asciiTheme="minorHAnsi" w:eastAsia="Calibri" w:hAnsiTheme="minorHAnsi" w:cstheme="minorHAnsi"/>
          <w:szCs w:val="22"/>
        </w:rPr>
        <w:tab/>
      </w:r>
      <w:r>
        <w:rPr>
          <w:rFonts w:asciiTheme="minorHAnsi" w:eastAsia="Calibri" w:hAnsiTheme="minorHAnsi" w:cstheme="minorHAnsi"/>
          <w:szCs w:val="22"/>
        </w:rPr>
        <w:tab/>
        <w:t>By:</w:t>
      </w:r>
      <w:r>
        <w:rPr>
          <w:rFonts w:asciiTheme="minorHAnsi" w:eastAsia="Calibri" w:hAnsiTheme="minorHAnsi" w:cstheme="minorHAnsi"/>
          <w:szCs w:val="22"/>
        </w:rPr>
        <w:tab/>
      </w:r>
      <w:r w:rsidRPr="004D240D">
        <w:rPr>
          <w:rFonts w:asciiTheme="minorHAnsi" w:eastAsia="Calibri" w:hAnsiTheme="minorHAnsi" w:cstheme="minorHAnsi"/>
          <w:szCs w:val="22"/>
          <w:highlight w:val="yellow"/>
        </w:rPr>
        <w:t>XXX</w:t>
      </w:r>
      <w:r>
        <w:rPr>
          <w:rFonts w:asciiTheme="minorHAnsi" w:eastAsia="Calibri" w:hAnsiTheme="minorHAnsi" w:cstheme="minorHAnsi"/>
          <w:szCs w:val="22"/>
        </w:rPr>
        <w:tab/>
      </w:r>
    </w:p>
    <w:p w:rsidR="004D240D" w:rsidRPr="004D240D" w:rsidRDefault="004D240D" w:rsidP="004D240D">
      <w:pPr>
        <w:keepNext/>
        <w:tabs>
          <w:tab w:val="left" w:pos="720"/>
        </w:tabs>
        <w:spacing w:after="240" w:line="276" w:lineRule="auto"/>
        <w:contextualSpacing/>
        <w:mirrorIndents/>
        <w:rPr>
          <w:rFonts w:asciiTheme="minorHAnsi" w:eastAsia="Calibri" w:hAnsiTheme="minorHAnsi" w:cstheme="minorHAnsi"/>
          <w:szCs w:val="22"/>
        </w:rPr>
      </w:pPr>
      <w:r>
        <w:rPr>
          <w:rFonts w:asciiTheme="minorHAnsi" w:eastAsia="Calibri" w:hAnsiTheme="minorHAnsi" w:cstheme="minorHAnsi"/>
          <w:szCs w:val="22"/>
        </w:rPr>
        <w:t>Title:</w:t>
      </w:r>
      <w:r>
        <w:rPr>
          <w:rFonts w:asciiTheme="minorHAnsi" w:eastAsia="Calibri" w:hAnsiTheme="minorHAnsi" w:cstheme="minorHAnsi"/>
          <w:szCs w:val="22"/>
        </w:rPr>
        <w:tab/>
      </w:r>
      <w:r w:rsidRPr="004D240D">
        <w:rPr>
          <w:rFonts w:asciiTheme="minorHAnsi" w:eastAsia="Calibri" w:hAnsiTheme="minorHAnsi" w:cstheme="minorHAnsi"/>
          <w:szCs w:val="22"/>
          <w:highlight w:val="yellow"/>
        </w:rPr>
        <w:t>XXX</w:t>
      </w:r>
      <w:r>
        <w:rPr>
          <w:rFonts w:asciiTheme="minorHAnsi" w:eastAsia="Calibri" w:hAnsiTheme="minorHAnsi" w:cstheme="minorHAnsi"/>
          <w:szCs w:val="22"/>
        </w:rPr>
        <w:tab/>
      </w:r>
      <w:r>
        <w:rPr>
          <w:rFonts w:asciiTheme="minorHAnsi" w:eastAsia="Calibri" w:hAnsiTheme="minorHAnsi" w:cstheme="minorHAnsi"/>
          <w:szCs w:val="22"/>
        </w:rPr>
        <w:tab/>
      </w:r>
      <w:r>
        <w:rPr>
          <w:rFonts w:asciiTheme="minorHAnsi" w:eastAsia="Calibri" w:hAnsiTheme="minorHAnsi" w:cstheme="minorHAnsi"/>
          <w:szCs w:val="22"/>
        </w:rPr>
        <w:tab/>
      </w:r>
      <w:r>
        <w:rPr>
          <w:rFonts w:asciiTheme="minorHAnsi" w:eastAsia="Calibri" w:hAnsiTheme="minorHAnsi" w:cstheme="minorHAnsi"/>
          <w:szCs w:val="22"/>
        </w:rPr>
        <w:tab/>
      </w:r>
      <w:r>
        <w:rPr>
          <w:rFonts w:asciiTheme="minorHAnsi" w:eastAsia="Calibri" w:hAnsiTheme="minorHAnsi" w:cstheme="minorHAnsi"/>
          <w:szCs w:val="22"/>
        </w:rPr>
        <w:tab/>
        <w:t xml:space="preserve">Title: </w:t>
      </w:r>
      <w:r>
        <w:rPr>
          <w:rFonts w:asciiTheme="minorHAnsi" w:eastAsia="Calibri" w:hAnsiTheme="minorHAnsi" w:cstheme="minorHAnsi"/>
          <w:szCs w:val="22"/>
        </w:rPr>
        <w:tab/>
      </w:r>
      <w:r w:rsidRPr="004D240D">
        <w:rPr>
          <w:rFonts w:asciiTheme="minorHAnsi" w:eastAsia="Calibri" w:hAnsiTheme="minorHAnsi" w:cstheme="minorHAnsi"/>
          <w:szCs w:val="22"/>
          <w:highlight w:val="yellow"/>
        </w:rPr>
        <w:t>XXX</w:t>
      </w:r>
    </w:p>
    <w:p w:rsidR="004D240D" w:rsidRDefault="004D240D" w:rsidP="004D240D">
      <w:pPr>
        <w:keepNext/>
        <w:tabs>
          <w:tab w:val="left" w:pos="720"/>
        </w:tabs>
        <w:spacing w:after="240" w:line="276" w:lineRule="auto"/>
        <w:contextualSpacing/>
        <w:mirrorIndents/>
        <w:rPr>
          <w:rFonts w:asciiTheme="minorHAnsi" w:eastAsia="Calibri" w:hAnsiTheme="minorHAnsi" w:cstheme="minorHAnsi"/>
          <w:szCs w:val="22"/>
        </w:rPr>
      </w:pPr>
      <w:r>
        <w:rPr>
          <w:rFonts w:asciiTheme="minorHAnsi" w:eastAsia="Calibri" w:hAnsiTheme="minorHAnsi" w:cstheme="minorHAnsi"/>
          <w:szCs w:val="22"/>
        </w:rPr>
        <w:t>Place:</w:t>
      </w:r>
      <w:r>
        <w:rPr>
          <w:rFonts w:asciiTheme="minorHAnsi" w:eastAsia="Calibri" w:hAnsiTheme="minorHAnsi" w:cstheme="minorHAnsi"/>
          <w:szCs w:val="22"/>
        </w:rPr>
        <w:tab/>
      </w:r>
      <w:r w:rsidRPr="004D240D">
        <w:rPr>
          <w:rFonts w:asciiTheme="minorHAnsi" w:eastAsia="Calibri" w:hAnsiTheme="minorHAnsi" w:cstheme="minorHAnsi"/>
          <w:szCs w:val="22"/>
          <w:highlight w:val="yellow"/>
        </w:rPr>
        <w:t>XXX</w:t>
      </w:r>
      <w:r>
        <w:rPr>
          <w:rFonts w:asciiTheme="minorHAnsi" w:eastAsia="Calibri" w:hAnsiTheme="minorHAnsi" w:cstheme="minorHAnsi"/>
          <w:szCs w:val="22"/>
        </w:rPr>
        <w:tab/>
      </w:r>
      <w:r>
        <w:rPr>
          <w:rFonts w:asciiTheme="minorHAnsi" w:eastAsia="Calibri" w:hAnsiTheme="minorHAnsi" w:cstheme="minorHAnsi"/>
          <w:szCs w:val="22"/>
        </w:rPr>
        <w:tab/>
      </w:r>
      <w:r>
        <w:rPr>
          <w:rFonts w:asciiTheme="minorHAnsi" w:eastAsia="Calibri" w:hAnsiTheme="minorHAnsi" w:cstheme="minorHAnsi"/>
          <w:szCs w:val="22"/>
        </w:rPr>
        <w:tab/>
      </w:r>
      <w:r>
        <w:rPr>
          <w:rFonts w:asciiTheme="minorHAnsi" w:eastAsia="Calibri" w:hAnsiTheme="minorHAnsi" w:cstheme="minorHAnsi"/>
          <w:szCs w:val="22"/>
        </w:rPr>
        <w:tab/>
      </w:r>
      <w:r>
        <w:rPr>
          <w:rFonts w:asciiTheme="minorHAnsi" w:eastAsia="Calibri" w:hAnsiTheme="minorHAnsi" w:cstheme="minorHAnsi"/>
          <w:szCs w:val="22"/>
        </w:rPr>
        <w:tab/>
        <w:t>Place:</w:t>
      </w:r>
      <w:r>
        <w:rPr>
          <w:rFonts w:asciiTheme="minorHAnsi" w:eastAsia="Calibri" w:hAnsiTheme="minorHAnsi" w:cstheme="minorHAnsi"/>
          <w:szCs w:val="22"/>
        </w:rPr>
        <w:tab/>
      </w:r>
      <w:r w:rsidRPr="004D240D">
        <w:rPr>
          <w:rFonts w:asciiTheme="minorHAnsi" w:eastAsia="Calibri" w:hAnsiTheme="minorHAnsi" w:cstheme="minorHAnsi"/>
          <w:szCs w:val="22"/>
          <w:highlight w:val="yellow"/>
        </w:rPr>
        <w:t>XXX</w:t>
      </w:r>
      <w:r>
        <w:rPr>
          <w:rFonts w:asciiTheme="minorHAnsi" w:eastAsia="Calibri" w:hAnsiTheme="minorHAnsi" w:cstheme="minorHAnsi"/>
          <w:szCs w:val="22"/>
        </w:rPr>
        <w:tab/>
      </w:r>
    </w:p>
    <w:p w:rsidR="004D240D" w:rsidRPr="004D240D" w:rsidRDefault="004D240D" w:rsidP="004D240D">
      <w:pPr>
        <w:keepNext/>
        <w:tabs>
          <w:tab w:val="left" w:pos="720"/>
        </w:tabs>
        <w:spacing w:after="240" w:line="276" w:lineRule="auto"/>
        <w:contextualSpacing/>
        <w:mirrorIndents/>
        <w:rPr>
          <w:rFonts w:asciiTheme="minorHAnsi" w:eastAsia="Calibri" w:hAnsiTheme="minorHAnsi" w:cstheme="minorHAnsi"/>
          <w:szCs w:val="22"/>
        </w:rPr>
      </w:pPr>
      <w:r>
        <w:rPr>
          <w:rFonts w:asciiTheme="minorHAnsi" w:eastAsia="Calibri" w:hAnsiTheme="minorHAnsi" w:cstheme="minorHAnsi"/>
          <w:szCs w:val="22"/>
        </w:rPr>
        <w:t>Date:</w:t>
      </w:r>
      <w:r>
        <w:rPr>
          <w:rFonts w:asciiTheme="minorHAnsi" w:eastAsia="Calibri" w:hAnsiTheme="minorHAnsi" w:cstheme="minorHAnsi"/>
          <w:szCs w:val="22"/>
        </w:rPr>
        <w:tab/>
      </w:r>
      <w:r w:rsidRPr="004D240D">
        <w:rPr>
          <w:rFonts w:asciiTheme="minorHAnsi" w:eastAsia="Calibri" w:hAnsiTheme="minorHAnsi" w:cstheme="minorHAnsi"/>
          <w:szCs w:val="22"/>
          <w:highlight w:val="yellow"/>
        </w:rPr>
        <w:t>XXX</w:t>
      </w:r>
      <w:r w:rsidRPr="004D240D">
        <w:rPr>
          <w:rFonts w:asciiTheme="minorHAnsi" w:eastAsia="Calibri" w:hAnsiTheme="minorHAnsi" w:cstheme="minorHAnsi"/>
          <w:szCs w:val="22"/>
        </w:rPr>
        <w:tab/>
      </w:r>
      <w:r>
        <w:rPr>
          <w:rFonts w:asciiTheme="minorHAnsi" w:eastAsia="Calibri" w:hAnsiTheme="minorHAnsi" w:cstheme="minorHAnsi"/>
          <w:szCs w:val="22"/>
        </w:rPr>
        <w:tab/>
      </w:r>
      <w:r>
        <w:rPr>
          <w:rFonts w:asciiTheme="minorHAnsi" w:eastAsia="Calibri" w:hAnsiTheme="minorHAnsi" w:cstheme="minorHAnsi"/>
          <w:szCs w:val="22"/>
        </w:rPr>
        <w:tab/>
      </w:r>
      <w:r>
        <w:rPr>
          <w:rFonts w:asciiTheme="minorHAnsi" w:eastAsia="Calibri" w:hAnsiTheme="minorHAnsi" w:cstheme="minorHAnsi"/>
          <w:szCs w:val="22"/>
        </w:rPr>
        <w:tab/>
      </w:r>
      <w:r>
        <w:rPr>
          <w:rFonts w:asciiTheme="minorHAnsi" w:eastAsia="Calibri" w:hAnsiTheme="minorHAnsi" w:cstheme="minorHAnsi"/>
          <w:szCs w:val="22"/>
        </w:rPr>
        <w:tab/>
        <w:t>Date:</w:t>
      </w:r>
      <w:r>
        <w:rPr>
          <w:rFonts w:asciiTheme="minorHAnsi" w:eastAsia="Calibri" w:hAnsiTheme="minorHAnsi" w:cstheme="minorHAnsi"/>
          <w:szCs w:val="22"/>
        </w:rPr>
        <w:tab/>
      </w:r>
      <w:r w:rsidRPr="004D240D">
        <w:rPr>
          <w:rFonts w:asciiTheme="minorHAnsi" w:eastAsia="Calibri" w:hAnsiTheme="minorHAnsi" w:cstheme="minorHAnsi"/>
          <w:szCs w:val="22"/>
          <w:highlight w:val="yellow"/>
        </w:rPr>
        <w:t>XXX</w:t>
      </w:r>
      <w:r>
        <w:rPr>
          <w:rFonts w:asciiTheme="minorHAnsi" w:eastAsia="Calibri" w:hAnsiTheme="minorHAnsi" w:cstheme="minorHAnsi"/>
          <w:szCs w:val="22"/>
        </w:rPr>
        <w:tab/>
      </w:r>
    </w:p>
    <w:p w:rsidR="009421D1" w:rsidRDefault="008A1CF7" w:rsidP="004D240D">
      <w:pPr>
        <w:pStyle w:val="Kop3"/>
        <w:numPr>
          <w:ilvl w:val="0"/>
          <w:numId w:val="0"/>
        </w:numPr>
        <w:spacing w:line="276" w:lineRule="auto"/>
        <w:contextualSpacing/>
        <w:mirrorIndents/>
        <w:rPr>
          <w:rFonts w:asciiTheme="minorHAnsi" w:hAnsiTheme="minorHAnsi" w:cstheme="minorHAnsi"/>
          <w:b/>
          <w:szCs w:val="22"/>
        </w:rPr>
      </w:pPr>
      <w:bookmarkStart w:id="33" w:name="_GoBack"/>
      <w:bookmarkEnd w:id="33"/>
      <w:r w:rsidRPr="008A1CF7">
        <w:rPr>
          <w:rFonts w:asciiTheme="minorHAnsi" w:hAnsiTheme="minorHAnsi" w:cstheme="minorHAnsi"/>
          <w:b/>
          <w:szCs w:val="22"/>
        </w:rPr>
        <w:br w:type="page"/>
      </w:r>
    </w:p>
    <w:p w:rsidR="008A1CF7" w:rsidRPr="008A1CF7" w:rsidRDefault="008A1CF7" w:rsidP="009421D1">
      <w:pPr>
        <w:pStyle w:val="Kop3"/>
        <w:numPr>
          <w:ilvl w:val="0"/>
          <w:numId w:val="0"/>
        </w:numPr>
        <w:spacing w:line="276" w:lineRule="auto"/>
        <w:ind w:left="1800" w:hanging="1080"/>
        <w:contextualSpacing/>
        <w:mirrorIndents/>
        <w:rPr>
          <w:rFonts w:asciiTheme="minorHAnsi" w:hAnsiTheme="minorHAnsi" w:cstheme="minorHAnsi"/>
          <w:b/>
          <w:szCs w:val="22"/>
        </w:rPr>
      </w:pPr>
      <w:r w:rsidRPr="008A1CF7">
        <w:rPr>
          <w:rFonts w:asciiTheme="minorHAnsi" w:hAnsiTheme="minorHAnsi" w:cstheme="minorHAnsi"/>
          <w:b/>
          <w:szCs w:val="22"/>
        </w:rPr>
        <w:lastRenderedPageBreak/>
        <w:t>ANNEX 1: DETAILS OF PROCESSING OF PERSONAL DATA</w:t>
      </w:r>
    </w:p>
    <w:p w:rsidR="008A1CF7" w:rsidRPr="008A1CF7" w:rsidRDefault="008A1CF7" w:rsidP="008A1CF7">
      <w:pPr>
        <w:pStyle w:val="Kop3"/>
        <w:numPr>
          <w:ilvl w:val="0"/>
          <w:numId w:val="0"/>
        </w:numPr>
        <w:spacing w:line="276" w:lineRule="auto"/>
        <w:ind w:left="720"/>
        <w:contextualSpacing/>
        <w:mirrorIndents/>
        <w:rPr>
          <w:rFonts w:asciiTheme="minorHAnsi" w:hAnsiTheme="minorHAnsi" w:cstheme="minorHAnsi"/>
          <w:szCs w:val="22"/>
        </w:rPr>
      </w:pPr>
      <w:r w:rsidRPr="008A1CF7">
        <w:rPr>
          <w:rFonts w:asciiTheme="minorHAnsi" w:hAnsiTheme="minorHAnsi" w:cstheme="minorHAnsi"/>
          <w:szCs w:val="22"/>
        </w:rPr>
        <w:t>This Annex 1 includes certain details of the processing of Personal Data as required by Article 28(3) GDPR.</w:t>
      </w:r>
    </w:p>
    <w:p w:rsidR="008A1CF7" w:rsidRPr="008A1CF7" w:rsidRDefault="008A1CF7" w:rsidP="008A1CF7">
      <w:pPr>
        <w:pStyle w:val="Kop3"/>
        <w:numPr>
          <w:ilvl w:val="0"/>
          <w:numId w:val="0"/>
        </w:numPr>
        <w:spacing w:line="276" w:lineRule="auto"/>
        <w:ind w:left="720"/>
        <w:contextualSpacing/>
        <w:mirrorIndents/>
        <w:rPr>
          <w:rFonts w:asciiTheme="minorHAnsi" w:hAnsiTheme="minorHAnsi" w:cstheme="minorHAnsi"/>
          <w:i/>
          <w:szCs w:val="22"/>
        </w:rPr>
      </w:pPr>
      <w:r w:rsidRPr="008A1CF7">
        <w:rPr>
          <w:rFonts w:asciiTheme="minorHAnsi" w:hAnsiTheme="minorHAnsi" w:cstheme="minorHAnsi"/>
          <w:i/>
          <w:szCs w:val="22"/>
        </w:rPr>
        <w:t>Subject matter and duration of the processing of Personal Data</w:t>
      </w:r>
    </w:p>
    <w:p w:rsidR="008A1CF7" w:rsidRPr="008A1CF7" w:rsidRDefault="008A1CF7" w:rsidP="008A1CF7">
      <w:pPr>
        <w:pStyle w:val="Kop3"/>
        <w:numPr>
          <w:ilvl w:val="0"/>
          <w:numId w:val="0"/>
        </w:numPr>
        <w:spacing w:line="276" w:lineRule="auto"/>
        <w:ind w:left="720"/>
        <w:contextualSpacing/>
        <w:mirrorIndents/>
        <w:rPr>
          <w:rFonts w:asciiTheme="minorHAnsi" w:hAnsiTheme="minorHAnsi" w:cstheme="minorHAnsi"/>
          <w:szCs w:val="22"/>
        </w:rPr>
      </w:pPr>
      <w:r w:rsidRPr="000C7164">
        <w:rPr>
          <w:rFonts w:asciiTheme="minorHAnsi" w:hAnsiTheme="minorHAnsi" w:cstheme="minorHAnsi"/>
          <w:szCs w:val="22"/>
          <w:highlight w:val="yellow"/>
        </w:rPr>
        <w:t>[Include description here]</w:t>
      </w:r>
    </w:p>
    <w:p w:rsidR="008A1CF7" w:rsidRPr="008A1CF7" w:rsidRDefault="008A1CF7" w:rsidP="008A1CF7">
      <w:pPr>
        <w:pStyle w:val="Kop3"/>
        <w:numPr>
          <w:ilvl w:val="0"/>
          <w:numId w:val="0"/>
        </w:numPr>
        <w:spacing w:line="276" w:lineRule="auto"/>
        <w:ind w:left="720"/>
        <w:contextualSpacing/>
        <w:mirrorIndents/>
        <w:rPr>
          <w:rFonts w:asciiTheme="minorHAnsi" w:hAnsiTheme="minorHAnsi" w:cstheme="minorHAnsi"/>
          <w:i/>
          <w:szCs w:val="22"/>
        </w:rPr>
      </w:pPr>
      <w:r w:rsidRPr="008A1CF7">
        <w:rPr>
          <w:rFonts w:asciiTheme="minorHAnsi" w:hAnsiTheme="minorHAnsi" w:cstheme="minorHAnsi"/>
          <w:i/>
          <w:szCs w:val="22"/>
        </w:rPr>
        <w:t>The nature and purpose of the processing of Personal Data</w:t>
      </w:r>
    </w:p>
    <w:p w:rsidR="008A1CF7" w:rsidRPr="008A1CF7" w:rsidRDefault="008A1CF7" w:rsidP="008A1CF7">
      <w:pPr>
        <w:pStyle w:val="Kop3"/>
        <w:numPr>
          <w:ilvl w:val="0"/>
          <w:numId w:val="0"/>
        </w:numPr>
        <w:spacing w:line="276" w:lineRule="auto"/>
        <w:ind w:left="720"/>
        <w:contextualSpacing/>
        <w:mirrorIndents/>
        <w:rPr>
          <w:rFonts w:asciiTheme="minorHAnsi" w:hAnsiTheme="minorHAnsi" w:cstheme="minorHAnsi"/>
          <w:szCs w:val="22"/>
        </w:rPr>
      </w:pPr>
      <w:r w:rsidRPr="000C7164">
        <w:rPr>
          <w:rFonts w:asciiTheme="minorHAnsi" w:hAnsiTheme="minorHAnsi" w:cstheme="minorHAnsi"/>
          <w:szCs w:val="22"/>
          <w:highlight w:val="yellow"/>
        </w:rPr>
        <w:t>[Include description here]</w:t>
      </w:r>
    </w:p>
    <w:p w:rsidR="008A1CF7" w:rsidRPr="008A1CF7" w:rsidRDefault="008A1CF7" w:rsidP="008A1CF7">
      <w:pPr>
        <w:pStyle w:val="Kop3"/>
        <w:numPr>
          <w:ilvl w:val="0"/>
          <w:numId w:val="0"/>
        </w:numPr>
        <w:spacing w:line="276" w:lineRule="auto"/>
        <w:ind w:left="720"/>
        <w:contextualSpacing/>
        <w:mirrorIndents/>
        <w:rPr>
          <w:rFonts w:asciiTheme="minorHAnsi" w:hAnsiTheme="minorHAnsi" w:cstheme="minorHAnsi"/>
          <w:i/>
          <w:szCs w:val="22"/>
        </w:rPr>
      </w:pPr>
      <w:r w:rsidRPr="008A1CF7">
        <w:rPr>
          <w:rFonts w:asciiTheme="minorHAnsi" w:hAnsiTheme="minorHAnsi" w:cstheme="minorHAnsi"/>
          <w:i/>
          <w:szCs w:val="22"/>
        </w:rPr>
        <w:t>The types of Personal Data to be processed</w:t>
      </w:r>
    </w:p>
    <w:p w:rsidR="008A1CF7" w:rsidRPr="008A1CF7" w:rsidRDefault="008A1CF7" w:rsidP="008A1CF7">
      <w:pPr>
        <w:pStyle w:val="Kop3"/>
        <w:numPr>
          <w:ilvl w:val="0"/>
          <w:numId w:val="0"/>
        </w:numPr>
        <w:spacing w:line="276" w:lineRule="auto"/>
        <w:ind w:left="720"/>
        <w:contextualSpacing/>
        <w:mirrorIndents/>
        <w:rPr>
          <w:rFonts w:asciiTheme="minorHAnsi" w:hAnsiTheme="minorHAnsi" w:cstheme="minorHAnsi"/>
          <w:szCs w:val="22"/>
        </w:rPr>
      </w:pPr>
      <w:r w:rsidRPr="000C7164">
        <w:rPr>
          <w:rFonts w:asciiTheme="minorHAnsi" w:hAnsiTheme="minorHAnsi" w:cstheme="minorHAnsi"/>
          <w:szCs w:val="22"/>
          <w:highlight w:val="yellow"/>
        </w:rPr>
        <w:t>[Include description here]</w:t>
      </w:r>
    </w:p>
    <w:p w:rsidR="008A1CF7" w:rsidRPr="008A1CF7" w:rsidRDefault="008A1CF7" w:rsidP="008A1CF7">
      <w:pPr>
        <w:pStyle w:val="Kop3"/>
        <w:numPr>
          <w:ilvl w:val="0"/>
          <w:numId w:val="0"/>
        </w:numPr>
        <w:spacing w:line="276" w:lineRule="auto"/>
        <w:ind w:left="720"/>
        <w:contextualSpacing/>
        <w:mirrorIndents/>
        <w:rPr>
          <w:rFonts w:asciiTheme="minorHAnsi" w:hAnsiTheme="minorHAnsi" w:cstheme="minorHAnsi"/>
          <w:i/>
          <w:szCs w:val="22"/>
        </w:rPr>
      </w:pPr>
      <w:r w:rsidRPr="008A1CF7">
        <w:rPr>
          <w:rFonts w:asciiTheme="minorHAnsi" w:hAnsiTheme="minorHAnsi" w:cstheme="minorHAnsi"/>
          <w:i/>
          <w:szCs w:val="22"/>
        </w:rPr>
        <w:t>The categories of d</w:t>
      </w:r>
      <w:r w:rsidRPr="008A1CF7">
        <w:rPr>
          <w:rFonts w:asciiTheme="minorHAnsi" w:hAnsiTheme="minorHAnsi" w:cstheme="minorHAnsi"/>
          <w:i/>
          <w:szCs w:val="22"/>
          <w:lang w:val="en-US"/>
        </w:rPr>
        <w:t>at</w:t>
      </w:r>
      <w:r w:rsidRPr="008A1CF7">
        <w:rPr>
          <w:rFonts w:asciiTheme="minorHAnsi" w:hAnsiTheme="minorHAnsi" w:cstheme="minorHAnsi"/>
          <w:i/>
          <w:szCs w:val="22"/>
        </w:rPr>
        <w:t>a subject to whom the Personal Data relates</w:t>
      </w:r>
    </w:p>
    <w:p w:rsidR="008A1CF7" w:rsidRPr="008A1CF7" w:rsidRDefault="008A1CF7" w:rsidP="008A1CF7">
      <w:pPr>
        <w:pStyle w:val="Kop3"/>
        <w:numPr>
          <w:ilvl w:val="0"/>
          <w:numId w:val="0"/>
        </w:numPr>
        <w:spacing w:line="276" w:lineRule="auto"/>
        <w:ind w:left="720"/>
        <w:contextualSpacing/>
        <w:mirrorIndents/>
        <w:rPr>
          <w:rFonts w:asciiTheme="minorHAnsi" w:hAnsiTheme="minorHAnsi" w:cstheme="minorHAnsi"/>
          <w:szCs w:val="22"/>
        </w:rPr>
      </w:pPr>
      <w:r w:rsidRPr="000C7164">
        <w:rPr>
          <w:rFonts w:asciiTheme="minorHAnsi" w:hAnsiTheme="minorHAnsi" w:cstheme="minorHAnsi"/>
          <w:szCs w:val="22"/>
          <w:highlight w:val="yellow"/>
        </w:rPr>
        <w:t>[Include description here]</w:t>
      </w:r>
    </w:p>
    <w:p w:rsidR="008A1CF7" w:rsidRPr="008A1CF7" w:rsidRDefault="008A1CF7" w:rsidP="008A1CF7">
      <w:pPr>
        <w:pStyle w:val="Kop3"/>
        <w:numPr>
          <w:ilvl w:val="0"/>
          <w:numId w:val="0"/>
        </w:numPr>
        <w:spacing w:line="276" w:lineRule="auto"/>
        <w:ind w:left="720"/>
        <w:contextualSpacing/>
        <w:mirrorIndents/>
        <w:rPr>
          <w:rFonts w:asciiTheme="minorHAnsi" w:hAnsiTheme="minorHAnsi" w:cstheme="minorHAnsi"/>
          <w:i/>
          <w:szCs w:val="22"/>
        </w:rPr>
      </w:pPr>
      <w:r w:rsidRPr="008A1CF7">
        <w:rPr>
          <w:rFonts w:asciiTheme="minorHAnsi" w:hAnsiTheme="minorHAnsi" w:cstheme="minorHAnsi"/>
          <w:i/>
          <w:szCs w:val="22"/>
        </w:rPr>
        <w:t>The obligations and rights of Controller additional to the obligations and rights set out in the Agreement</w:t>
      </w:r>
    </w:p>
    <w:p w:rsidR="008A1CF7" w:rsidRPr="008A1CF7" w:rsidRDefault="008A1CF7" w:rsidP="008A1CF7">
      <w:pPr>
        <w:pStyle w:val="Kop3"/>
        <w:numPr>
          <w:ilvl w:val="0"/>
          <w:numId w:val="0"/>
        </w:numPr>
        <w:spacing w:line="276" w:lineRule="auto"/>
        <w:ind w:left="720"/>
        <w:contextualSpacing/>
        <w:mirrorIndents/>
        <w:rPr>
          <w:rFonts w:asciiTheme="minorHAnsi" w:hAnsiTheme="minorHAnsi" w:cstheme="minorHAnsi"/>
          <w:szCs w:val="22"/>
        </w:rPr>
      </w:pPr>
      <w:r w:rsidRPr="000C7164">
        <w:rPr>
          <w:rFonts w:asciiTheme="minorHAnsi" w:hAnsiTheme="minorHAnsi" w:cstheme="minorHAnsi"/>
          <w:szCs w:val="22"/>
          <w:highlight w:val="yellow"/>
        </w:rPr>
        <w:t>[Include description here]</w:t>
      </w:r>
    </w:p>
    <w:p w:rsidR="008A1CF7" w:rsidRPr="008A1CF7" w:rsidRDefault="008A1CF7" w:rsidP="001C44E1">
      <w:pPr>
        <w:pStyle w:val="Kop3"/>
        <w:numPr>
          <w:ilvl w:val="0"/>
          <w:numId w:val="0"/>
        </w:numPr>
        <w:spacing w:line="276" w:lineRule="auto"/>
        <w:contextualSpacing/>
        <w:mirrorIndents/>
        <w:rPr>
          <w:rFonts w:asciiTheme="minorHAnsi" w:hAnsiTheme="minorHAnsi" w:cstheme="minorHAnsi"/>
          <w:b/>
          <w:szCs w:val="22"/>
        </w:rPr>
      </w:pPr>
      <w:r w:rsidRPr="008A1CF7">
        <w:rPr>
          <w:rFonts w:asciiTheme="minorHAnsi" w:hAnsiTheme="minorHAnsi" w:cstheme="minorHAnsi"/>
          <w:b/>
          <w:szCs w:val="22"/>
        </w:rPr>
        <w:br w:type="page"/>
      </w:r>
      <w:r w:rsidRPr="008A1CF7">
        <w:rPr>
          <w:rFonts w:asciiTheme="minorHAnsi" w:hAnsiTheme="minorHAnsi" w:cstheme="minorHAnsi"/>
          <w:b/>
          <w:szCs w:val="22"/>
        </w:rPr>
        <w:lastRenderedPageBreak/>
        <w:t>ANNEX 2: TECHNICAL AND ORGANISATIONAL MEASURES</w:t>
      </w:r>
    </w:p>
    <w:p w:rsidR="008A1CF7" w:rsidRPr="001C44E1" w:rsidRDefault="008A1CF7" w:rsidP="001C44E1">
      <w:pPr>
        <w:pStyle w:val="Kop3"/>
        <w:numPr>
          <w:ilvl w:val="0"/>
          <w:numId w:val="0"/>
        </w:numPr>
        <w:spacing w:line="276" w:lineRule="auto"/>
        <w:contextualSpacing/>
        <w:mirrorIndents/>
        <w:rPr>
          <w:rFonts w:asciiTheme="minorHAnsi" w:hAnsiTheme="minorHAnsi" w:cstheme="minorHAnsi"/>
          <w:szCs w:val="22"/>
        </w:rPr>
      </w:pPr>
      <w:r w:rsidRPr="00AD7071">
        <w:rPr>
          <w:rFonts w:asciiTheme="minorHAnsi" w:hAnsiTheme="minorHAnsi" w:cstheme="minorHAnsi"/>
          <w:szCs w:val="22"/>
          <w:highlight w:val="yellow"/>
        </w:rPr>
        <w:t>[Include description here]</w:t>
      </w:r>
    </w:p>
    <w:p w:rsidR="008A1CF7" w:rsidRPr="008A1CF7" w:rsidRDefault="008A1CF7" w:rsidP="008A1CF7">
      <w:pPr>
        <w:spacing w:line="276" w:lineRule="auto"/>
        <w:contextualSpacing/>
        <w:mirrorIndents/>
        <w:rPr>
          <w:rFonts w:asciiTheme="minorHAnsi" w:hAnsiTheme="minorHAnsi" w:cstheme="minorHAnsi"/>
          <w:szCs w:val="22"/>
          <w:lang w:eastAsia="en-US"/>
        </w:rPr>
      </w:pPr>
    </w:p>
    <w:p w:rsidR="001C44E1" w:rsidRDefault="001C44E1" w:rsidP="001C44E1">
      <w:pPr>
        <w:pStyle w:val="Annexetitreacte"/>
        <w:spacing w:line="276" w:lineRule="auto"/>
        <w:contextualSpacing/>
        <w:mirrorIndents/>
        <w:jc w:val="left"/>
        <w:rPr>
          <w:rFonts w:asciiTheme="minorHAnsi" w:hAnsiTheme="minorHAnsi" w:cstheme="minorHAnsi"/>
          <w:sz w:val="22"/>
          <w:szCs w:val="22"/>
          <w:u w:val="none"/>
          <w:lang w:eastAsia="en-US"/>
        </w:rPr>
      </w:pPr>
    </w:p>
    <w:p w:rsidR="001C44E1" w:rsidRDefault="001C44E1" w:rsidP="001C44E1">
      <w:pPr>
        <w:pStyle w:val="Annexetitreacte"/>
        <w:spacing w:line="276" w:lineRule="auto"/>
        <w:contextualSpacing/>
        <w:mirrorIndents/>
        <w:jc w:val="left"/>
        <w:rPr>
          <w:rFonts w:asciiTheme="minorHAnsi" w:hAnsiTheme="minorHAnsi" w:cstheme="minorHAnsi"/>
          <w:sz w:val="22"/>
          <w:szCs w:val="22"/>
          <w:u w:val="none"/>
          <w:lang w:eastAsia="en-US"/>
        </w:rPr>
      </w:pPr>
    </w:p>
    <w:p w:rsidR="001C44E1" w:rsidRDefault="001C44E1" w:rsidP="001C44E1">
      <w:pPr>
        <w:pStyle w:val="Annexetitreacte"/>
        <w:spacing w:line="276" w:lineRule="auto"/>
        <w:contextualSpacing/>
        <w:mirrorIndents/>
        <w:jc w:val="left"/>
        <w:rPr>
          <w:rFonts w:asciiTheme="minorHAnsi" w:hAnsiTheme="minorHAnsi" w:cstheme="minorHAnsi"/>
          <w:sz w:val="22"/>
          <w:szCs w:val="22"/>
          <w:u w:val="none"/>
          <w:lang w:eastAsia="en-US"/>
        </w:rPr>
      </w:pPr>
    </w:p>
    <w:p w:rsidR="001C44E1" w:rsidRDefault="001C44E1" w:rsidP="001C44E1">
      <w:pPr>
        <w:pStyle w:val="Annexetitreacte"/>
        <w:spacing w:line="276" w:lineRule="auto"/>
        <w:contextualSpacing/>
        <w:mirrorIndents/>
        <w:jc w:val="left"/>
        <w:rPr>
          <w:rFonts w:asciiTheme="minorHAnsi" w:hAnsiTheme="minorHAnsi" w:cstheme="minorHAnsi"/>
          <w:sz w:val="22"/>
          <w:szCs w:val="22"/>
          <w:u w:val="none"/>
          <w:lang w:eastAsia="en-US"/>
        </w:rPr>
      </w:pPr>
    </w:p>
    <w:p w:rsidR="001C44E1" w:rsidRDefault="001C44E1" w:rsidP="001C44E1">
      <w:pPr>
        <w:pStyle w:val="Annexetitreacte"/>
        <w:spacing w:line="276" w:lineRule="auto"/>
        <w:contextualSpacing/>
        <w:mirrorIndents/>
        <w:jc w:val="left"/>
        <w:rPr>
          <w:rFonts w:asciiTheme="minorHAnsi" w:hAnsiTheme="minorHAnsi" w:cstheme="minorHAnsi"/>
          <w:sz w:val="22"/>
          <w:szCs w:val="22"/>
          <w:u w:val="none"/>
          <w:lang w:eastAsia="en-US"/>
        </w:rPr>
      </w:pPr>
    </w:p>
    <w:p w:rsidR="001C44E1" w:rsidRDefault="001C44E1" w:rsidP="001C44E1">
      <w:pPr>
        <w:pStyle w:val="Annexetitreacte"/>
        <w:spacing w:line="276" w:lineRule="auto"/>
        <w:contextualSpacing/>
        <w:mirrorIndents/>
        <w:jc w:val="left"/>
        <w:rPr>
          <w:rFonts w:asciiTheme="minorHAnsi" w:hAnsiTheme="minorHAnsi" w:cstheme="minorHAnsi"/>
          <w:sz w:val="22"/>
          <w:szCs w:val="22"/>
          <w:u w:val="none"/>
          <w:lang w:eastAsia="en-US"/>
        </w:rPr>
      </w:pPr>
    </w:p>
    <w:p w:rsidR="001C44E1" w:rsidRDefault="001C44E1" w:rsidP="001C44E1">
      <w:pPr>
        <w:pStyle w:val="Annexetitreacte"/>
        <w:spacing w:line="276" w:lineRule="auto"/>
        <w:contextualSpacing/>
        <w:mirrorIndents/>
        <w:jc w:val="left"/>
        <w:rPr>
          <w:rFonts w:asciiTheme="minorHAnsi" w:hAnsiTheme="minorHAnsi" w:cstheme="minorHAnsi"/>
          <w:sz w:val="22"/>
          <w:szCs w:val="22"/>
          <w:u w:val="none"/>
          <w:lang w:eastAsia="en-US"/>
        </w:rPr>
      </w:pPr>
    </w:p>
    <w:p w:rsidR="001C44E1" w:rsidRDefault="001C44E1" w:rsidP="001C44E1">
      <w:pPr>
        <w:pStyle w:val="Annexetitreacte"/>
        <w:spacing w:line="276" w:lineRule="auto"/>
        <w:contextualSpacing/>
        <w:mirrorIndents/>
        <w:jc w:val="left"/>
        <w:rPr>
          <w:rFonts w:asciiTheme="minorHAnsi" w:hAnsiTheme="minorHAnsi" w:cstheme="minorHAnsi"/>
          <w:sz w:val="22"/>
          <w:szCs w:val="22"/>
          <w:u w:val="none"/>
          <w:lang w:eastAsia="en-US"/>
        </w:rPr>
      </w:pPr>
    </w:p>
    <w:p w:rsidR="001C44E1" w:rsidRDefault="001C44E1" w:rsidP="001C44E1">
      <w:pPr>
        <w:pStyle w:val="Annexetitreacte"/>
        <w:spacing w:line="276" w:lineRule="auto"/>
        <w:contextualSpacing/>
        <w:mirrorIndents/>
        <w:jc w:val="left"/>
        <w:rPr>
          <w:rFonts w:asciiTheme="minorHAnsi" w:hAnsiTheme="minorHAnsi" w:cstheme="minorHAnsi"/>
          <w:sz w:val="22"/>
          <w:szCs w:val="22"/>
          <w:u w:val="none"/>
          <w:lang w:eastAsia="en-US"/>
        </w:rPr>
      </w:pPr>
    </w:p>
    <w:p w:rsidR="001C44E1" w:rsidRDefault="001C44E1" w:rsidP="001C44E1">
      <w:pPr>
        <w:pStyle w:val="Annexetitreacte"/>
        <w:spacing w:line="276" w:lineRule="auto"/>
        <w:contextualSpacing/>
        <w:mirrorIndents/>
        <w:jc w:val="left"/>
        <w:rPr>
          <w:rFonts w:asciiTheme="minorHAnsi" w:hAnsiTheme="minorHAnsi" w:cstheme="minorHAnsi"/>
          <w:sz w:val="22"/>
          <w:szCs w:val="22"/>
          <w:u w:val="none"/>
          <w:lang w:eastAsia="en-US"/>
        </w:rPr>
      </w:pPr>
    </w:p>
    <w:p w:rsidR="001C44E1" w:rsidRDefault="001C44E1" w:rsidP="001C44E1">
      <w:pPr>
        <w:pStyle w:val="Annexetitreacte"/>
        <w:spacing w:line="276" w:lineRule="auto"/>
        <w:contextualSpacing/>
        <w:mirrorIndents/>
        <w:jc w:val="left"/>
        <w:rPr>
          <w:rFonts w:asciiTheme="minorHAnsi" w:hAnsiTheme="minorHAnsi" w:cstheme="minorHAnsi"/>
          <w:sz w:val="22"/>
          <w:szCs w:val="22"/>
          <w:u w:val="none"/>
          <w:lang w:eastAsia="en-US"/>
        </w:rPr>
      </w:pPr>
    </w:p>
    <w:p w:rsidR="001C44E1" w:rsidRDefault="001C44E1" w:rsidP="001C44E1">
      <w:pPr>
        <w:pStyle w:val="Annexetitreacte"/>
        <w:spacing w:line="276" w:lineRule="auto"/>
        <w:contextualSpacing/>
        <w:mirrorIndents/>
        <w:jc w:val="left"/>
        <w:rPr>
          <w:rFonts w:asciiTheme="minorHAnsi" w:hAnsiTheme="minorHAnsi" w:cstheme="minorHAnsi"/>
          <w:sz w:val="22"/>
          <w:szCs w:val="22"/>
          <w:u w:val="none"/>
          <w:lang w:eastAsia="en-US"/>
        </w:rPr>
      </w:pPr>
    </w:p>
    <w:p w:rsidR="001C44E1" w:rsidRDefault="001C44E1" w:rsidP="001C44E1">
      <w:pPr>
        <w:pStyle w:val="Annexetitreacte"/>
        <w:spacing w:line="276" w:lineRule="auto"/>
        <w:contextualSpacing/>
        <w:mirrorIndents/>
        <w:jc w:val="left"/>
        <w:rPr>
          <w:rFonts w:asciiTheme="minorHAnsi" w:hAnsiTheme="minorHAnsi" w:cstheme="minorHAnsi"/>
          <w:sz w:val="22"/>
          <w:szCs w:val="22"/>
          <w:u w:val="none"/>
          <w:lang w:eastAsia="en-US"/>
        </w:rPr>
      </w:pPr>
    </w:p>
    <w:p w:rsidR="001C44E1" w:rsidRDefault="001C44E1" w:rsidP="001C44E1">
      <w:pPr>
        <w:pStyle w:val="Annexetitreacte"/>
        <w:spacing w:line="276" w:lineRule="auto"/>
        <w:contextualSpacing/>
        <w:mirrorIndents/>
        <w:jc w:val="left"/>
        <w:rPr>
          <w:rFonts w:asciiTheme="minorHAnsi" w:hAnsiTheme="minorHAnsi" w:cstheme="minorHAnsi"/>
          <w:sz w:val="22"/>
          <w:szCs w:val="22"/>
          <w:u w:val="none"/>
          <w:lang w:eastAsia="en-US"/>
        </w:rPr>
      </w:pPr>
    </w:p>
    <w:p w:rsidR="001C44E1" w:rsidRDefault="001C44E1" w:rsidP="001C44E1">
      <w:pPr>
        <w:pStyle w:val="Annexetitreacte"/>
        <w:spacing w:line="276" w:lineRule="auto"/>
        <w:contextualSpacing/>
        <w:mirrorIndents/>
        <w:jc w:val="left"/>
        <w:rPr>
          <w:rFonts w:asciiTheme="minorHAnsi" w:hAnsiTheme="minorHAnsi" w:cstheme="minorHAnsi"/>
          <w:sz w:val="22"/>
          <w:szCs w:val="22"/>
          <w:u w:val="none"/>
          <w:lang w:eastAsia="en-US"/>
        </w:rPr>
      </w:pPr>
    </w:p>
    <w:p w:rsidR="001C44E1" w:rsidRDefault="001C44E1" w:rsidP="001C44E1">
      <w:pPr>
        <w:pStyle w:val="Annexetitreacte"/>
        <w:spacing w:line="276" w:lineRule="auto"/>
        <w:contextualSpacing/>
        <w:mirrorIndents/>
        <w:jc w:val="left"/>
        <w:rPr>
          <w:rFonts w:asciiTheme="minorHAnsi" w:hAnsiTheme="minorHAnsi" w:cstheme="minorHAnsi"/>
          <w:sz w:val="22"/>
          <w:szCs w:val="22"/>
          <w:u w:val="none"/>
          <w:lang w:eastAsia="en-US"/>
        </w:rPr>
      </w:pPr>
    </w:p>
    <w:p w:rsidR="001C44E1" w:rsidRDefault="001C44E1" w:rsidP="001C44E1">
      <w:pPr>
        <w:pStyle w:val="Annexetitreacte"/>
        <w:spacing w:line="276" w:lineRule="auto"/>
        <w:contextualSpacing/>
        <w:mirrorIndents/>
        <w:jc w:val="left"/>
        <w:rPr>
          <w:rFonts w:asciiTheme="minorHAnsi" w:hAnsiTheme="minorHAnsi" w:cstheme="minorHAnsi"/>
          <w:sz w:val="22"/>
          <w:szCs w:val="22"/>
          <w:u w:val="none"/>
          <w:lang w:eastAsia="en-US"/>
        </w:rPr>
      </w:pPr>
    </w:p>
    <w:p w:rsidR="001C44E1" w:rsidRDefault="001C44E1" w:rsidP="001C44E1">
      <w:pPr>
        <w:pStyle w:val="Annexetitreacte"/>
        <w:spacing w:line="276" w:lineRule="auto"/>
        <w:contextualSpacing/>
        <w:mirrorIndents/>
        <w:jc w:val="left"/>
        <w:rPr>
          <w:rFonts w:asciiTheme="minorHAnsi" w:hAnsiTheme="minorHAnsi" w:cstheme="minorHAnsi"/>
          <w:sz w:val="22"/>
          <w:szCs w:val="22"/>
          <w:u w:val="none"/>
          <w:lang w:eastAsia="en-US"/>
        </w:rPr>
      </w:pPr>
    </w:p>
    <w:p w:rsidR="001C44E1" w:rsidRDefault="001C44E1" w:rsidP="001C44E1">
      <w:pPr>
        <w:pStyle w:val="Annexetitreacte"/>
        <w:spacing w:line="276" w:lineRule="auto"/>
        <w:contextualSpacing/>
        <w:mirrorIndents/>
        <w:jc w:val="left"/>
        <w:rPr>
          <w:rFonts w:asciiTheme="minorHAnsi" w:hAnsiTheme="minorHAnsi" w:cstheme="minorHAnsi"/>
          <w:sz w:val="22"/>
          <w:szCs w:val="22"/>
          <w:u w:val="none"/>
          <w:lang w:eastAsia="en-US"/>
        </w:rPr>
      </w:pPr>
    </w:p>
    <w:p w:rsidR="001C44E1" w:rsidRDefault="001C44E1" w:rsidP="001C44E1">
      <w:pPr>
        <w:pStyle w:val="Annexetitreacte"/>
        <w:spacing w:line="276" w:lineRule="auto"/>
        <w:contextualSpacing/>
        <w:mirrorIndents/>
        <w:jc w:val="left"/>
        <w:rPr>
          <w:rFonts w:asciiTheme="minorHAnsi" w:hAnsiTheme="minorHAnsi" w:cstheme="minorHAnsi"/>
          <w:sz w:val="22"/>
          <w:szCs w:val="22"/>
          <w:u w:val="none"/>
          <w:lang w:eastAsia="en-US"/>
        </w:rPr>
      </w:pPr>
    </w:p>
    <w:p w:rsidR="001C44E1" w:rsidRDefault="001C44E1" w:rsidP="001C44E1">
      <w:pPr>
        <w:pStyle w:val="Annexetitreacte"/>
        <w:spacing w:line="276" w:lineRule="auto"/>
        <w:contextualSpacing/>
        <w:mirrorIndents/>
        <w:jc w:val="left"/>
        <w:rPr>
          <w:rFonts w:asciiTheme="minorHAnsi" w:hAnsiTheme="minorHAnsi" w:cstheme="minorHAnsi"/>
          <w:sz w:val="22"/>
          <w:szCs w:val="22"/>
          <w:u w:val="none"/>
          <w:lang w:eastAsia="en-US"/>
        </w:rPr>
      </w:pPr>
    </w:p>
    <w:p w:rsidR="001C44E1" w:rsidRDefault="001C44E1" w:rsidP="001C44E1">
      <w:pPr>
        <w:pStyle w:val="Annexetitreacte"/>
        <w:spacing w:line="276" w:lineRule="auto"/>
        <w:contextualSpacing/>
        <w:mirrorIndents/>
        <w:jc w:val="left"/>
        <w:rPr>
          <w:rFonts w:asciiTheme="minorHAnsi" w:hAnsiTheme="minorHAnsi" w:cstheme="minorHAnsi"/>
          <w:sz w:val="22"/>
          <w:szCs w:val="22"/>
          <w:u w:val="none"/>
          <w:lang w:eastAsia="en-US"/>
        </w:rPr>
      </w:pPr>
    </w:p>
    <w:p w:rsidR="001C44E1" w:rsidRDefault="001C44E1" w:rsidP="001C44E1">
      <w:pPr>
        <w:pStyle w:val="Annexetitreacte"/>
        <w:spacing w:line="276" w:lineRule="auto"/>
        <w:contextualSpacing/>
        <w:mirrorIndents/>
        <w:jc w:val="left"/>
        <w:rPr>
          <w:rFonts w:asciiTheme="minorHAnsi" w:hAnsiTheme="minorHAnsi" w:cstheme="minorHAnsi"/>
          <w:sz w:val="22"/>
          <w:szCs w:val="22"/>
          <w:u w:val="none"/>
          <w:lang w:eastAsia="en-US"/>
        </w:rPr>
      </w:pPr>
    </w:p>
    <w:p w:rsidR="001C44E1" w:rsidRDefault="001C44E1" w:rsidP="001C44E1">
      <w:pPr>
        <w:pStyle w:val="Annexetitreacte"/>
        <w:spacing w:line="276" w:lineRule="auto"/>
        <w:contextualSpacing/>
        <w:mirrorIndents/>
        <w:jc w:val="left"/>
        <w:rPr>
          <w:rFonts w:asciiTheme="minorHAnsi" w:hAnsiTheme="minorHAnsi" w:cstheme="minorHAnsi"/>
          <w:sz w:val="22"/>
          <w:szCs w:val="22"/>
          <w:u w:val="none"/>
          <w:lang w:eastAsia="en-US"/>
        </w:rPr>
      </w:pPr>
    </w:p>
    <w:p w:rsidR="001C44E1" w:rsidRDefault="001C44E1" w:rsidP="001C44E1">
      <w:pPr>
        <w:pStyle w:val="Annexetitreacte"/>
        <w:spacing w:line="276" w:lineRule="auto"/>
        <w:contextualSpacing/>
        <w:mirrorIndents/>
        <w:jc w:val="left"/>
        <w:rPr>
          <w:rFonts w:asciiTheme="minorHAnsi" w:hAnsiTheme="minorHAnsi" w:cstheme="minorHAnsi"/>
          <w:sz w:val="22"/>
          <w:szCs w:val="22"/>
          <w:u w:val="none"/>
          <w:lang w:eastAsia="en-US"/>
        </w:rPr>
      </w:pPr>
    </w:p>
    <w:p w:rsidR="001C44E1" w:rsidRDefault="001C44E1" w:rsidP="001C44E1">
      <w:pPr>
        <w:pStyle w:val="Annexetitreacte"/>
        <w:spacing w:line="276" w:lineRule="auto"/>
        <w:contextualSpacing/>
        <w:mirrorIndents/>
        <w:jc w:val="left"/>
        <w:rPr>
          <w:rFonts w:asciiTheme="minorHAnsi" w:hAnsiTheme="minorHAnsi" w:cstheme="minorHAnsi"/>
          <w:sz w:val="22"/>
          <w:szCs w:val="22"/>
          <w:u w:val="none"/>
          <w:lang w:eastAsia="en-US"/>
        </w:rPr>
      </w:pPr>
    </w:p>
    <w:p w:rsidR="001C44E1" w:rsidRDefault="001C44E1" w:rsidP="001C44E1">
      <w:pPr>
        <w:pStyle w:val="Annexetitreacte"/>
        <w:spacing w:line="276" w:lineRule="auto"/>
        <w:contextualSpacing/>
        <w:mirrorIndents/>
        <w:jc w:val="left"/>
        <w:rPr>
          <w:rFonts w:asciiTheme="minorHAnsi" w:hAnsiTheme="minorHAnsi" w:cstheme="minorHAnsi"/>
          <w:sz w:val="22"/>
          <w:szCs w:val="22"/>
          <w:u w:val="none"/>
          <w:lang w:eastAsia="en-US"/>
        </w:rPr>
      </w:pPr>
    </w:p>
    <w:p w:rsidR="001C44E1" w:rsidRDefault="001C44E1" w:rsidP="001C44E1">
      <w:pPr>
        <w:pStyle w:val="Annexetitreacte"/>
        <w:spacing w:line="276" w:lineRule="auto"/>
        <w:contextualSpacing/>
        <w:mirrorIndents/>
        <w:jc w:val="left"/>
        <w:rPr>
          <w:rFonts w:asciiTheme="minorHAnsi" w:hAnsiTheme="minorHAnsi" w:cstheme="minorHAnsi"/>
          <w:sz w:val="22"/>
          <w:szCs w:val="22"/>
          <w:u w:val="none"/>
          <w:lang w:eastAsia="en-US"/>
        </w:rPr>
      </w:pPr>
    </w:p>
    <w:p w:rsidR="001C44E1" w:rsidRDefault="001C44E1" w:rsidP="001C44E1">
      <w:pPr>
        <w:pStyle w:val="Annexetitreacte"/>
        <w:spacing w:line="276" w:lineRule="auto"/>
        <w:contextualSpacing/>
        <w:mirrorIndents/>
        <w:jc w:val="left"/>
        <w:rPr>
          <w:rFonts w:asciiTheme="minorHAnsi" w:hAnsiTheme="minorHAnsi" w:cstheme="minorHAnsi"/>
          <w:sz w:val="22"/>
          <w:szCs w:val="22"/>
          <w:u w:val="none"/>
          <w:lang w:eastAsia="en-US"/>
        </w:rPr>
      </w:pPr>
    </w:p>
    <w:p w:rsidR="001C44E1" w:rsidRDefault="001C44E1" w:rsidP="001C44E1">
      <w:pPr>
        <w:pStyle w:val="Annexetitreacte"/>
        <w:spacing w:line="276" w:lineRule="auto"/>
        <w:contextualSpacing/>
        <w:mirrorIndents/>
        <w:jc w:val="left"/>
        <w:rPr>
          <w:rFonts w:asciiTheme="minorHAnsi" w:hAnsiTheme="minorHAnsi" w:cstheme="minorHAnsi"/>
          <w:sz w:val="22"/>
          <w:szCs w:val="22"/>
          <w:u w:val="none"/>
          <w:lang w:eastAsia="en-US"/>
        </w:rPr>
      </w:pPr>
    </w:p>
    <w:p w:rsidR="001C44E1" w:rsidRDefault="001C44E1" w:rsidP="001C44E1">
      <w:pPr>
        <w:pStyle w:val="Annexetitreacte"/>
        <w:spacing w:line="276" w:lineRule="auto"/>
        <w:contextualSpacing/>
        <w:mirrorIndents/>
        <w:jc w:val="left"/>
        <w:rPr>
          <w:rFonts w:asciiTheme="minorHAnsi" w:hAnsiTheme="minorHAnsi" w:cstheme="minorHAnsi"/>
          <w:sz w:val="22"/>
          <w:szCs w:val="22"/>
          <w:u w:val="none"/>
          <w:lang w:eastAsia="en-US"/>
        </w:rPr>
      </w:pPr>
    </w:p>
    <w:p w:rsidR="001C44E1" w:rsidRDefault="001C44E1" w:rsidP="001C44E1">
      <w:pPr>
        <w:pStyle w:val="Annexetitreacte"/>
        <w:spacing w:line="276" w:lineRule="auto"/>
        <w:contextualSpacing/>
        <w:mirrorIndents/>
        <w:jc w:val="left"/>
        <w:rPr>
          <w:rFonts w:asciiTheme="minorHAnsi" w:hAnsiTheme="minorHAnsi" w:cstheme="minorHAnsi"/>
          <w:sz w:val="22"/>
          <w:szCs w:val="22"/>
          <w:u w:val="none"/>
          <w:lang w:eastAsia="en-US"/>
        </w:rPr>
      </w:pPr>
    </w:p>
    <w:p w:rsidR="001C44E1" w:rsidRDefault="001C44E1" w:rsidP="001C44E1">
      <w:pPr>
        <w:pStyle w:val="Annexetitreacte"/>
        <w:spacing w:line="276" w:lineRule="auto"/>
        <w:contextualSpacing/>
        <w:mirrorIndents/>
        <w:jc w:val="left"/>
        <w:rPr>
          <w:rFonts w:asciiTheme="minorHAnsi" w:hAnsiTheme="minorHAnsi" w:cstheme="minorHAnsi"/>
          <w:sz w:val="22"/>
          <w:szCs w:val="22"/>
          <w:u w:val="none"/>
          <w:lang w:eastAsia="en-US"/>
        </w:rPr>
      </w:pPr>
    </w:p>
    <w:p w:rsidR="001C44E1" w:rsidRDefault="001C44E1" w:rsidP="001C44E1">
      <w:pPr>
        <w:pStyle w:val="Annexetitreacte"/>
        <w:spacing w:line="276" w:lineRule="auto"/>
        <w:contextualSpacing/>
        <w:mirrorIndents/>
        <w:jc w:val="left"/>
        <w:rPr>
          <w:rFonts w:asciiTheme="minorHAnsi" w:hAnsiTheme="minorHAnsi" w:cstheme="minorHAnsi"/>
          <w:sz w:val="22"/>
          <w:szCs w:val="22"/>
          <w:u w:val="none"/>
          <w:lang w:eastAsia="en-US"/>
        </w:rPr>
      </w:pPr>
    </w:p>
    <w:p w:rsidR="001C44E1" w:rsidRDefault="001C44E1" w:rsidP="001C44E1">
      <w:pPr>
        <w:pStyle w:val="Annexetitreacte"/>
        <w:spacing w:line="276" w:lineRule="auto"/>
        <w:contextualSpacing/>
        <w:mirrorIndents/>
        <w:jc w:val="left"/>
        <w:rPr>
          <w:rFonts w:asciiTheme="minorHAnsi" w:hAnsiTheme="minorHAnsi" w:cstheme="minorHAnsi"/>
          <w:sz w:val="22"/>
          <w:szCs w:val="22"/>
          <w:u w:val="none"/>
          <w:lang w:eastAsia="en-US"/>
        </w:rPr>
      </w:pPr>
    </w:p>
    <w:p w:rsidR="001C44E1" w:rsidRDefault="001C44E1" w:rsidP="001C44E1">
      <w:pPr>
        <w:pStyle w:val="Annexetitreacte"/>
        <w:spacing w:line="276" w:lineRule="auto"/>
        <w:contextualSpacing/>
        <w:mirrorIndents/>
        <w:jc w:val="left"/>
        <w:rPr>
          <w:rFonts w:asciiTheme="minorHAnsi" w:hAnsiTheme="minorHAnsi" w:cstheme="minorHAnsi"/>
          <w:sz w:val="22"/>
          <w:szCs w:val="22"/>
          <w:u w:val="none"/>
          <w:lang w:eastAsia="en-US"/>
        </w:rPr>
      </w:pPr>
    </w:p>
    <w:p w:rsidR="001C44E1" w:rsidRDefault="001C44E1" w:rsidP="001C44E1">
      <w:pPr>
        <w:pStyle w:val="Annexetitreacte"/>
        <w:spacing w:line="276" w:lineRule="auto"/>
        <w:contextualSpacing/>
        <w:mirrorIndents/>
        <w:jc w:val="left"/>
        <w:rPr>
          <w:rFonts w:asciiTheme="minorHAnsi" w:hAnsiTheme="minorHAnsi" w:cstheme="minorHAnsi"/>
          <w:sz w:val="22"/>
          <w:szCs w:val="22"/>
          <w:u w:val="none"/>
          <w:lang w:eastAsia="en-US"/>
        </w:rPr>
      </w:pPr>
    </w:p>
    <w:p w:rsidR="001C44E1" w:rsidRDefault="001C44E1" w:rsidP="001C44E1">
      <w:pPr>
        <w:pStyle w:val="Annexetitreacte"/>
        <w:spacing w:line="276" w:lineRule="auto"/>
        <w:contextualSpacing/>
        <w:mirrorIndents/>
        <w:jc w:val="left"/>
        <w:rPr>
          <w:rFonts w:asciiTheme="minorHAnsi" w:hAnsiTheme="minorHAnsi" w:cstheme="minorHAnsi"/>
          <w:sz w:val="22"/>
          <w:szCs w:val="22"/>
          <w:u w:val="none"/>
          <w:lang w:eastAsia="en-US"/>
        </w:rPr>
      </w:pPr>
    </w:p>
    <w:p w:rsidR="001C44E1" w:rsidRDefault="001C44E1" w:rsidP="001C44E1">
      <w:pPr>
        <w:pStyle w:val="Annexetitreacte"/>
        <w:spacing w:line="276" w:lineRule="auto"/>
        <w:contextualSpacing/>
        <w:mirrorIndents/>
        <w:jc w:val="left"/>
        <w:rPr>
          <w:rFonts w:asciiTheme="minorHAnsi" w:hAnsiTheme="minorHAnsi" w:cstheme="minorHAnsi"/>
          <w:sz w:val="22"/>
          <w:szCs w:val="22"/>
          <w:u w:val="none"/>
          <w:lang w:eastAsia="en-US"/>
        </w:rPr>
      </w:pPr>
    </w:p>
    <w:p w:rsidR="008A1CF7" w:rsidRPr="001C44E1" w:rsidRDefault="00FA09C9" w:rsidP="001C44E1">
      <w:pPr>
        <w:pStyle w:val="Annexetitreacte"/>
        <w:spacing w:line="276" w:lineRule="auto"/>
        <w:contextualSpacing/>
        <w:mirrorIndents/>
        <w:jc w:val="left"/>
        <w:rPr>
          <w:rFonts w:asciiTheme="minorHAnsi" w:hAnsiTheme="minorHAnsi" w:cstheme="minorHAnsi"/>
          <w:spacing w:val="-2"/>
          <w:sz w:val="22"/>
          <w:szCs w:val="22"/>
          <w:u w:val="none"/>
          <w:lang w:eastAsia="en-US"/>
        </w:rPr>
      </w:pPr>
      <w:r>
        <w:rPr>
          <w:rFonts w:asciiTheme="minorHAnsi" w:hAnsiTheme="minorHAnsi" w:cstheme="minorHAnsi"/>
          <w:sz w:val="22"/>
          <w:szCs w:val="22"/>
          <w:u w:val="none"/>
          <w:lang w:eastAsia="en-US"/>
        </w:rPr>
        <w:lastRenderedPageBreak/>
        <w:t>ANNEX 3</w:t>
      </w:r>
      <w:r w:rsidR="008A1CF7" w:rsidRPr="001C44E1">
        <w:rPr>
          <w:rFonts w:asciiTheme="minorHAnsi" w:hAnsiTheme="minorHAnsi" w:cstheme="minorHAnsi"/>
          <w:sz w:val="22"/>
          <w:szCs w:val="22"/>
          <w:u w:val="none"/>
          <w:lang w:eastAsia="en-US"/>
        </w:rPr>
        <w:t>: AUTHORISED SUBPROCESSORS</w:t>
      </w:r>
    </w:p>
    <w:p w:rsidR="008A1CF7" w:rsidRPr="001C44E1" w:rsidRDefault="008A1CF7" w:rsidP="008A1CF7">
      <w:pPr>
        <w:pStyle w:val="Kop3"/>
        <w:numPr>
          <w:ilvl w:val="0"/>
          <w:numId w:val="0"/>
        </w:numPr>
        <w:spacing w:line="276" w:lineRule="auto"/>
        <w:contextualSpacing/>
        <w:mirrorIndents/>
        <w:jc w:val="left"/>
        <w:rPr>
          <w:rFonts w:asciiTheme="minorHAnsi" w:hAnsiTheme="minorHAnsi" w:cstheme="minorHAnsi"/>
          <w:b/>
          <w:szCs w:val="22"/>
        </w:rPr>
      </w:pPr>
      <w:r w:rsidRPr="001C44E1">
        <w:rPr>
          <w:rFonts w:asciiTheme="minorHAnsi" w:hAnsiTheme="minorHAnsi" w:cstheme="minorHAnsi"/>
          <w:b/>
          <w:szCs w:val="22"/>
          <w:highlight w:val="yellow"/>
        </w:rPr>
        <w:t>[</w:t>
      </w:r>
      <w:r w:rsidRPr="001C44E1">
        <w:rPr>
          <w:rFonts w:asciiTheme="minorHAnsi" w:hAnsiTheme="minorHAnsi" w:cstheme="minorHAnsi"/>
          <w:i/>
          <w:szCs w:val="22"/>
          <w:highlight w:val="yellow"/>
        </w:rPr>
        <w:t>List of Approved Subprocessors as at the Effective Date to be included here.  Please include (</w:t>
      </w:r>
      <w:proofErr w:type="spellStart"/>
      <w:r w:rsidRPr="001C44E1">
        <w:rPr>
          <w:rFonts w:asciiTheme="minorHAnsi" w:hAnsiTheme="minorHAnsi" w:cstheme="minorHAnsi"/>
          <w:i/>
          <w:szCs w:val="22"/>
          <w:highlight w:val="yellow"/>
        </w:rPr>
        <w:t>i</w:t>
      </w:r>
      <w:proofErr w:type="spellEnd"/>
      <w:r w:rsidRPr="001C44E1">
        <w:rPr>
          <w:rFonts w:asciiTheme="minorHAnsi" w:hAnsiTheme="minorHAnsi" w:cstheme="minorHAnsi"/>
          <w:i/>
          <w:szCs w:val="22"/>
          <w:highlight w:val="yellow"/>
        </w:rPr>
        <w:t>) full legal name; (ii) location of service centre(s).</w:t>
      </w:r>
      <w:r w:rsidRPr="001C44E1">
        <w:rPr>
          <w:rFonts w:asciiTheme="minorHAnsi" w:hAnsiTheme="minorHAnsi" w:cstheme="minorHAnsi"/>
          <w:b/>
          <w:szCs w:val="22"/>
          <w:highlight w:val="yellow"/>
        </w:rPr>
        <w:t>]</w:t>
      </w:r>
    </w:p>
    <w:p w:rsidR="008A1CF7" w:rsidRPr="008A1CF7" w:rsidRDefault="008A1CF7" w:rsidP="008A1CF7">
      <w:pPr>
        <w:spacing w:line="276" w:lineRule="auto"/>
        <w:contextualSpacing/>
        <w:mirrorIndents/>
        <w:rPr>
          <w:rFonts w:asciiTheme="minorHAnsi" w:hAnsiTheme="minorHAnsi" w:cstheme="minorHAnsi"/>
          <w:b/>
          <w:szCs w:val="22"/>
        </w:rPr>
      </w:pPr>
      <w:r w:rsidRPr="008A1CF7">
        <w:rPr>
          <w:rFonts w:asciiTheme="minorHAnsi" w:hAnsiTheme="minorHAnsi" w:cstheme="minorHAnsi"/>
          <w:szCs w:val="22"/>
        </w:rPr>
        <w:br w:type="page"/>
      </w:r>
      <w:r w:rsidR="00637D50">
        <w:rPr>
          <w:rFonts w:asciiTheme="minorHAnsi" w:hAnsiTheme="minorHAnsi" w:cstheme="minorHAnsi"/>
          <w:b/>
          <w:szCs w:val="22"/>
        </w:rPr>
        <w:lastRenderedPageBreak/>
        <w:t>ANNEX 4</w:t>
      </w:r>
      <w:r w:rsidRPr="008A1CF7">
        <w:rPr>
          <w:rFonts w:asciiTheme="minorHAnsi" w:hAnsiTheme="minorHAnsi" w:cstheme="minorHAnsi"/>
          <w:b/>
          <w:szCs w:val="22"/>
        </w:rPr>
        <w:t>: AUTHORISED TRANSFERS OF CONTROLLER PERSONAL DATA</w:t>
      </w:r>
    </w:p>
    <w:p w:rsidR="008A1CF7" w:rsidRPr="008A1CF7" w:rsidRDefault="008A1CF7" w:rsidP="008A1CF7">
      <w:pPr>
        <w:spacing w:line="276" w:lineRule="auto"/>
        <w:contextualSpacing/>
        <w:mirrorIndents/>
        <w:rPr>
          <w:rFonts w:asciiTheme="minorHAnsi" w:hAnsiTheme="minorHAnsi" w:cstheme="minorHAnsi"/>
          <w:b/>
          <w:szCs w:val="22"/>
        </w:rPr>
      </w:pPr>
    </w:p>
    <w:p w:rsidR="008A1CF7" w:rsidRPr="008A1CF7" w:rsidRDefault="008A1CF7" w:rsidP="008A1CF7">
      <w:pPr>
        <w:spacing w:line="276" w:lineRule="auto"/>
        <w:contextualSpacing/>
        <w:mirrorIndents/>
        <w:rPr>
          <w:rFonts w:asciiTheme="minorHAnsi" w:hAnsiTheme="minorHAnsi" w:cstheme="minorHAnsi"/>
          <w:b/>
          <w:szCs w:val="22"/>
        </w:rPr>
      </w:pPr>
      <w:r w:rsidRPr="003951BE">
        <w:rPr>
          <w:rFonts w:asciiTheme="minorHAnsi" w:hAnsiTheme="minorHAnsi" w:cstheme="minorHAnsi"/>
          <w:b/>
          <w:szCs w:val="22"/>
          <w:highlight w:val="yellow"/>
        </w:rPr>
        <w:t>[</w:t>
      </w:r>
      <w:r w:rsidRPr="003951BE">
        <w:rPr>
          <w:rFonts w:asciiTheme="minorHAnsi" w:hAnsiTheme="minorHAnsi" w:cstheme="minorHAnsi"/>
          <w:i/>
          <w:szCs w:val="22"/>
          <w:highlight w:val="yellow"/>
        </w:rPr>
        <w:t>Include details of (</w:t>
      </w:r>
      <w:proofErr w:type="spellStart"/>
      <w:r w:rsidRPr="003951BE">
        <w:rPr>
          <w:rFonts w:asciiTheme="minorHAnsi" w:hAnsiTheme="minorHAnsi" w:cstheme="minorHAnsi"/>
          <w:i/>
          <w:szCs w:val="22"/>
          <w:highlight w:val="yellow"/>
        </w:rPr>
        <w:t>i</w:t>
      </w:r>
      <w:proofErr w:type="spellEnd"/>
      <w:r w:rsidRPr="003951BE">
        <w:rPr>
          <w:rFonts w:asciiTheme="minorHAnsi" w:hAnsiTheme="minorHAnsi" w:cstheme="minorHAnsi"/>
          <w:i/>
          <w:szCs w:val="22"/>
          <w:highlight w:val="yellow"/>
        </w:rPr>
        <w:t>) all service locations of the Processor and each Subprocessor, including those within the EEA and outside of the EEA; (ii) full legal name of each recipient entity to whom data will be transferred; (iii) details of the processing to be undertaken by each entity.</w:t>
      </w:r>
      <w:r w:rsidRPr="003951BE">
        <w:rPr>
          <w:rFonts w:asciiTheme="minorHAnsi" w:hAnsiTheme="minorHAnsi" w:cstheme="minorHAnsi"/>
          <w:b/>
          <w:szCs w:val="22"/>
          <w:highlight w:val="yellow"/>
        </w:rPr>
        <w:t>]</w:t>
      </w:r>
    </w:p>
    <w:p w:rsidR="008A1CF7" w:rsidRPr="008A1CF7" w:rsidRDefault="008A1CF7" w:rsidP="008A1CF7">
      <w:pPr>
        <w:spacing w:line="276" w:lineRule="auto"/>
        <w:contextualSpacing/>
        <w:mirrorIndents/>
        <w:rPr>
          <w:rFonts w:asciiTheme="minorHAnsi" w:hAnsiTheme="minorHAnsi" w:cstheme="minorHAnsi"/>
          <w:b/>
          <w:szCs w:val="22"/>
        </w:rPr>
      </w:pPr>
    </w:p>
    <w:p w:rsidR="008C2AD6" w:rsidRPr="008A1CF7" w:rsidRDefault="008C2AD6" w:rsidP="008A1CF7">
      <w:pPr>
        <w:spacing w:line="276" w:lineRule="auto"/>
        <w:contextualSpacing/>
        <w:mirrorIndents/>
        <w:rPr>
          <w:rFonts w:asciiTheme="minorHAnsi" w:hAnsiTheme="minorHAnsi" w:cstheme="minorHAnsi"/>
          <w:szCs w:val="22"/>
        </w:rPr>
      </w:pPr>
    </w:p>
    <w:sectPr w:rsidR="008C2AD6" w:rsidRPr="008A1CF7" w:rsidSect="008A1CF7">
      <w:headerReference w:type="even" r:id="rId8"/>
      <w:headerReference w:type="default" r:id="rId9"/>
      <w:footerReference w:type="default" r:id="rId10"/>
      <w:headerReference w:type="first" r:id="rId11"/>
      <w:endnotePr>
        <w:numFmt w:val="decimal"/>
      </w:endnotePr>
      <w:pgSz w:w="11909" w:h="16834" w:code="9"/>
      <w:pgMar w:top="1440" w:right="1440" w:bottom="1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0B38" w:rsidRDefault="00BE0B38" w:rsidP="005B6480">
      <w:r>
        <w:separator/>
      </w:r>
    </w:p>
  </w:endnote>
  <w:endnote w:type="continuationSeparator" w:id="0">
    <w:p w:rsidR="00BE0B38" w:rsidRDefault="00BE0B38" w:rsidP="005B6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TZhongsong">
    <w:altName w:val="STZhongsong"/>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0C5" w:rsidRPr="000702C2" w:rsidRDefault="008B4065" w:rsidP="000702C2">
    <w:pPr>
      <w:pStyle w:val="Voettekst"/>
      <w:framePr w:wrap="around" w:vAnchor="text" w:hAnchor="page" w:x="10213" w:y="6"/>
      <w:rPr>
        <w:rStyle w:val="Paginanummer"/>
        <w:rFonts w:asciiTheme="minorHAnsi" w:hAnsiTheme="minorHAnsi"/>
      </w:rPr>
    </w:pPr>
    <w:r w:rsidRPr="000702C2">
      <w:rPr>
        <w:rStyle w:val="Paginanummer"/>
        <w:rFonts w:asciiTheme="minorHAnsi" w:hAnsiTheme="minorHAnsi"/>
      </w:rPr>
      <w:fldChar w:fldCharType="begin"/>
    </w:r>
    <w:r w:rsidRPr="000702C2">
      <w:rPr>
        <w:rStyle w:val="Paginanummer"/>
        <w:rFonts w:asciiTheme="minorHAnsi" w:hAnsiTheme="minorHAnsi"/>
      </w:rPr>
      <w:instrText xml:space="preserve">PAGE  </w:instrText>
    </w:r>
    <w:r w:rsidRPr="000702C2">
      <w:rPr>
        <w:rStyle w:val="Paginanummer"/>
        <w:rFonts w:asciiTheme="minorHAnsi" w:hAnsiTheme="minorHAnsi"/>
      </w:rPr>
      <w:fldChar w:fldCharType="separate"/>
    </w:r>
    <w:r w:rsidR="004D240D">
      <w:rPr>
        <w:rStyle w:val="Paginanummer"/>
        <w:rFonts w:asciiTheme="minorHAnsi" w:hAnsiTheme="minorHAnsi"/>
        <w:noProof/>
      </w:rPr>
      <w:t>9</w:t>
    </w:r>
    <w:r w:rsidRPr="000702C2">
      <w:rPr>
        <w:rStyle w:val="Paginanummer"/>
        <w:rFonts w:asciiTheme="minorHAnsi" w:hAnsiTheme="minorHAnsi"/>
      </w:rPr>
      <w:fldChar w:fldCharType="end"/>
    </w:r>
  </w:p>
  <w:p w:rsidR="000660C5" w:rsidRDefault="00BE0B38">
    <w:pPr>
      <w:pStyle w:val="Voettekst"/>
      <w:tabs>
        <w:tab w:val="clear" w:pos="4153"/>
        <w:tab w:val="clear" w:pos="8306"/>
        <w:tab w:val="right" w:pos="9090"/>
      </w:tabs>
      <w:rPr>
        <w:sz w:val="2"/>
        <w:szCs w:val="2"/>
      </w:rPr>
    </w:pPr>
  </w:p>
  <w:p w:rsidR="000660C5" w:rsidRDefault="008B4065">
    <w:pPr>
      <w:pStyle w:val="Voettekst"/>
      <w:tabs>
        <w:tab w:val="clear" w:pos="4153"/>
        <w:tab w:val="clear" w:pos="8306"/>
        <w:tab w:val="right" w:pos="9090"/>
      </w:tabs>
      <w:rPr>
        <w:rStyle w:val="Paginanummer"/>
        <w:sz w:val="16"/>
        <w:szCs w:val="16"/>
      </w:rPr>
    </w:pPr>
    <w:r>
      <w:rPr>
        <w:sz w:val="16"/>
        <w:szCs w:val="16"/>
      </w:rPr>
      <w:tab/>
    </w:r>
  </w:p>
  <w:p w:rsidR="000660C5" w:rsidRDefault="00BE0B38">
    <w:pPr>
      <w:pStyle w:val="Voettekst"/>
      <w:rPr>
        <w:i/>
        <w:iCs/>
        <w:vanish/>
        <w:sz w:val="16"/>
        <w:szCs w:val="16"/>
      </w:rPr>
    </w:pPr>
    <w:bookmarkStart w:id="34" w:name="bkmCurrentVersion"/>
    <w:bookmarkEnd w:id="34"/>
  </w:p>
  <w:p w:rsidR="000660C5" w:rsidRDefault="00BE0B38">
    <w:pPr>
      <w:pStyle w:val="Voettekst"/>
      <w:rPr>
        <w:i/>
        <w:iCs/>
        <w:vanish/>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0B38" w:rsidRDefault="00BE0B38" w:rsidP="005B6480">
      <w:r>
        <w:separator/>
      </w:r>
    </w:p>
  </w:footnote>
  <w:footnote w:type="continuationSeparator" w:id="0">
    <w:p w:rsidR="00BE0B38" w:rsidRDefault="00BE0B38" w:rsidP="005B64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BC4" w:rsidRDefault="00606BC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BC4" w:rsidRDefault="00606BC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BC4" w:rsidRDefault="00606BC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219E4"/>
    <w:multiLevelType w:val="hybridMultilevel"/>
    <w:tmpl w:val="20B6337C"/>
    <w:lvl w:ilvl="0" w:tplc="851E3248">
      <w:start w:val="1"/>
      <w:numFmt w:val="upperLetter"/>
      <w:lvlText w:val="(%1)"/>
      <w:lvlJc w:val="left"/>
      <w:pPr>
        <w:tabs>
          <w:tab w:val="num" w:pos="1080"/>
        </w:tabs>
        <w:ind w:left="1080" w:hanging="72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51200365"/>
    <w:multiLevelType w:val="multilevel"/>
    <w:tmpl w:val="03D68208"/>
    <w:name w:val="Plato Heading List"/>
    <w:lvl w:ilvl="0">
      <w:start w:val="1"/>
      <w:numFmt w:val="decimal"/>
      <w:pStyle w:val="Kop1"/>
      <w:lvlText w:val="%1."/>
      <w:lvlJc w:val="left"/>
      <w:pPr>
        <w:tabs>
          <w:tab w:val="num" w:pos="720"/>
        </w:tabs>
        <w:ind w:left="720" w:hanging="720"/>
      </w:pPr>
      <w:rPr>
        <w:b/>
        <w:caps w:val="0"/>
        <w:effect w:val="none"/>
      </w:rPr>
    </w:lvl>
    <w:lvl w:ilvl="1">
      <w:start w:val="1"/>
      <w:numFmt w:val="decimal"/>
      <w:pStyle w:val="Kop2"/>
      <w:lvlText w:val="%1.%2"/>
      <w:lvlJc w:val="left"/>
      <w:pPr>
        <w:tabs>
          <w:tab w:val="num" w:pos="720"/>
        </w:tabs>
        <w:ind w:left="720" w:hanging="720"/>
      </w:pPr>
      <w:rPr>
        <w:b w:val="0"/>
        <w:caps w:val="0"/>
        <w:effect w:val="none"/>
      </w:rPr>
    </w:lvl>
    <w:lvl w:ilvl="2">
      <w:start w:val="1"/>
      <w:numFmt w:val="decimal"/>
      <w:pStyle w:val="Kop3"/>
      <w:lvlText w:val="%1.%2.%3"/>
      <w:lvlJc w:val="left"/>
      <w:pPr>
        <w:tabs>
          <w:tab w:val="num" w:pos="1800"/>
        </w:tabs>
        <w:ind w:left="1800" w:hanging="108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pStyle w:val="Kop4"/>
      <w:lvlText w:val="%1.%2.%3.%4"/>
      <w:lvlJc w:val="left"/>
      <w:pPr>
        <w:tabs>
          <w:tab w:val="num" w:pos="2880"/>
        </w:tabs>
        <w:ind w:left="2880" w:hanging="1080"/>
      </w:pPr>
      <w:rPr>
        <w:caps w:val="0"/>
        <w:effect w:val="none"/>
      </w:rPr>
    </w:lvl>
    <w:lvl w:ilvl="4">
      <w:start w:val="1"/>
      <w:numFmt w:val="lowerLetter"/>
      <w:pStyle w:val="Kop5"/>
      <w:lvlText w:val="(%5)"/>
      <w:lvlJc w:val="left"/>
      <w:pPr>
        <w:tabs>
          <w:tab w:val="num" w:pos="3600"/>
        </w:tabs>
        <w:ind w:left="3600" w:hanging="720"/>
      </w:pPr>
      <w:rPr>
        <w:caps w:val="0"/>
        <w:effect w:val="none"/>
      </w:rPr>
    </w:lvl>
    <w:lvl w:ilvl="5">
      <w:start w:val="1"/>
      <w:numFmt w:val="lowerRoman"/>
      <w:pStyle w:val="Kop6"/>
      <w:lvlText w:val="(%6)"/>
      <w:lvlJc w:val="left"/>
      <w:pPr>
        <w:tabs>
          <w:tab w:val="num" w:pos="4320"/>
        </w:tabs>
        <w:ind w:left="4320" w:hanging="720"/>
      </w:pPr>
      <w:rPr>
        <w:caps w:val="0"/>
        <w:effect w:val="none"/>
      </w:rPr>
    </w:lvl>
    <w:lvl w:ilvl="6">
      <w:start w:val="1"/>
      <w:numFmt w:val="decimal"/>
      <w:pStyle w:val="Kop7"/>
      <w:lvlText w:val="(%7)"/>
      <w:lvlJc w:val="left"/>
      <w:pPr>
        <w:tabs>
          <w:tab w:val="num" w:pos="5040"/>
        </w:tabs>
        <w:ind w:left="5040" w:hanging="720"/>
      </w:pPr>
      <w:rPr>
        <w:caps w:val="0"/>
        <w:effect w:val="none"/>
      </w:rPr>
    </w:lvl>
    <w:lvl w:ilvl="7">
      <w:start w:val="1"/>
      <w:numFmt w:val="none"/>
      <w:pStyle w:val="Kop8"/>
      <w:lvlText w:val=""/>
      <w:lvlJc w:val="left"/>
      <w:pPr>
        <w:tabs>
          <w:tab w:val="num" w:pos="5040"/>
        </w:tabs>
        <w:ind w:left="5040" w:hanging="720"/>
      </w:pPr>
      <w:rPr>
        <w:caps w:val="0"/>
        <w:effect w:val="none"/>
      </w:rPr>
    </w:lvl>
    <w:lvl w:ilvl="8">
      <w:start w:val="1"/>
      <w:numFmt w:val="none"/>
      <w:pStyle w:val="Kop9"/>
      <w:lvlText w:val=""/>
      <w:lvlJc w:val="left"/>
      <w:pPr>
        <w:tabs>
          <w:tab w:val="num" w:pos="5040"/>
        </w:tabs>
        <w:ind w:left="5040" w:hanging="720"/>
      </w:pPr>
      <w:rPr>
        <w:caps w:val="0"/>
        <w:effect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CF7"/>
    <w:rsid w:val="00007EAD"/>
    <w:rsid w:val="00056810"/>
    <w:rsid w:val="00057CE2"/>
    <w:rsid w:val="00065E83"/>
    <w:rsid w:val="000702C2"/>
    <w:rsid w:val="00074D76"/>
    <w:rsid w:val="00077F2B"/>
    <w:rsid w:val="000950D0"/>
    <w:rsid w:val="000A1159"/>
    <w:rsid w:val="000C7164"/>
    <w:rsid w:val="000F7A6A"/>
    <w:rsid w:val="000F7DE8"/>
    <w:rsid w:val="001134DF"/>
    <w:rsid w:val="00125A83"/>
    <w:rsid w:val="00156D5A"/>
    <w:rsid w:val="00192273"/>
    <w:rsid w:val="001973C9"/>
    <w:rsid w:val="001A54A0"/>
    <w:rsid w:val="001B0303"/>
    <w:rsid w:val="001C44E1"/>
    <w:rsid w:val="002136BA"/>
    <w:rsid w:val="00252CC6"/>
    <w:rsid w:val="00280428"/>
    <w:rsid w:val="0028188B"/>
    <w:rsid w:val="0028593C"/>
    <w:rsid w:val="003951BE"/>
    <w:rsid w:val="003A5161"/>
    <w:rsid w:val="003E402E"/>
    <w:rsid w:val="003E7EB3"/>
    <w:rsid w:val="004057B1"/>
    <w:rsid w:val="00406EFB"/>
    <w:rsid w:val="00457809"/>
    <w:rsid w:val="00485299"/>
    <w:rsid w:val="004D240D"/>
    <w:rsid w:val="004D246E"/>
    <w:rsid w:val="004D2DDA"/>
    <w:rsid w:val="00513F74"/>
    <w:rsid w:val="0055130B"/>
    <w:rsid w:val="005B1BDB"/>
    <w:rsid w:val="005B6480"/>
    <w:rsid w:val="005D1B2E"/>
    <w:rsid w:val="00606BC4"/>
    <w:rsid w:val="006139BC"/>
    <w:rsid w:val="00637D50"/>
    <w:rsid w:val="006701A2"/>
    <w:rsid w:val="006B75F6"/>
    <w:rsid w:val="006C7739"/>
    <w:rsid w:val="006D6A92"/>
    <w:rsid w:val="00703550"/>
    <w:rsid w:val="00750CBB"/>
    <w:rsid w:val="0079167F"/>
    <w:rsid w:val="00794309"/>
    <w:rsid w:val="007D046B"/>
    <w:rsid w:val="00802136"/>
    <w:rsid w:val="0080312F"/>
    <w:rsid w:val="00837675"/>
    <w:rsid w:val="008731AC"/>
    <w:rsid w:val="0088784C"/>
    <w:rsid w:val="008A1CF7"/>
    <w:rsid w:val="008B4065"/>
    <w:rsid w:val="008C2AD6"/>
    <w:rsid w:val="008E4BF5"/>
    <w:rsid w:val="009421D1"/>
    <w:rsid w:val="009844B6"/>
    <w:rsid w:val="009A2A9D"/>
    <w:rsid w:val="009C1360"/>
    <w:rsid w:val="009D2794"/>
    <w:rsid w:val="00A44934"/>
    <w:rsid w:val="00AA7C8E"/>
    <w:rsid w:val="00AC7AAE"/>
    <w:rsid w:val="00AD7071"/>
    <w:rsid w:val="00AF49E8"/>
    <w:rsid w:val="00B065ED"/>
    <w:rsid w:val="00B148F5"/>
    <w:rsid w:val="00B23CA1"/>
    <w:rsid w:val="00B446A4"/>
    <w:rsid w:val="00BB20A4"/>
    <w:rsid w:val="00BB2DAE"/>
    <w:rsid w:val="00BE0099"/>
    <w:rsid w:val="00BE0B38"/>
    <w:rsid w:val="00C25ED5"/>
    <w:rsid w:val="00C41A88"/>
    <w:rsid w:val="00C65F08"/>
    <w:rsid w:val="00C77201"/>
    <w:rsid w:val="00CF1538"/>
    <w:rsid w:val="00D26005"/>
    <w:rsid w:val="00D2695B"/>
    <w:rsid w:val="00D74441"/>
    <w:rsid w:val="00D8723A"/>
    <w:rsid w:val="00DA2563"/>
    <w:rsid w:val="00DE7406"/>
    <w:rsid w:val="00E11056"/>
    <w:rsid w:val="00E37DCE"/>
    <w:rsid w:val="00E7415D"/>
    <w:rsid w:val="00EA4F24"/>
    <w:rsid w:val="00F35780"/>
    <w:rsid w:val="00F40B84"/>
    <w:rsid w:val="00F40EC5"/>
    <w:rsid w:val="00F67669"/>
    <w:rsid w:val="00FA09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2D75F5"/>
  <w15:chartTrackingRefBased/>
  <w15:docId w15:val="{F2A3DB4D-306D-4D28-8C24-267530FCA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A1CF7"/>
    <w:pPr>
      <w:spacing w:after="0" w:line="240" w:lineRule="auto"/>
    </w:pPr>
    <w:rPr>
      <w:rFonts w:ascii="Times New Roman" w:eastAsia="SimSun" w:hAnsi="Times New Roman" w:cs="Times New Roman"/>
      <w:szCs w:val="24"/>
      <w:lang w:val="en-GB" w:eastAsia="zh-CN"/>
    </w:rPr>
  </w:style>
  <w:style w:type="paragraph" w:styleId="Kop1">
    <w:name w:val="heading 1"/>
    <w:basedOn w:val="Standaard"/>
    <w:link w:val="Kop1Char"/>
    <w:qFormat/>
    <w:rsid w:val="008A1CF7"/>
    <w:pPr>
      <w:numPr>
        <w:numId w:val="1"/>
      </w:numPr>
      <w:adjustRightInd w:val="0"/>
      <w:spacing w:after="240"/>
      <w:jc w:val="both"/>
      <w:outlineLvl w:val="0"/>
    </w:pPr>
    <w:rPr>
      <w:rFonts w:eastAsia="STZhongsong"/>
      <w:szCs w:val="20"/>
    </w:rPr>
  </w:style>
  <w:style w:type="paragraph" w:styleId="Kop2">
    <w:name w:val="heading 2"/>
    <w:aliases w:val="Lev 2,H2,sh2,Heading 2 John,Numbered - 2,h2,2,1.1.1 heading,Reset numbering,PARA2,S Heading,S Heading 2,PA Major Section,Major heading,h 3,Heading Two,(1.1,1.3 etc),Prophead 2,RFP Heading 2,Activity,l2,Major,KJL:1st Level,Project 2,RF,21"/>
    <w:basedOn w:val="Standaard"/>
    <w:link w:val="Kop2Char"/>
    <w:qFormat/>
    <w:rsid w:val="008A1CF7"/>
    <w:pPr>
      <w:numPr>
        <w:ilvl w:val="1"/>
        <w:numId w:val="1"/>
      </w:numPr>
      <w:adjustRightInd w:val="0"/>
      <w:spacing w:after="240"/>
      <w:jc w:val="both"/>
      <w:outlineLvl w:val="1"/>
    </w:pPr>
    <w:rPr>
      <w:rFonts w:eastAsia="STZhongsong"/>
      <w:szCs w:val="20"/>
    </w:rPr>
  </w:style>
  <w:style w:type="paragraph" w:styleId="Kop3">
    <w:name w:val="heading 3"/>
    <w:aliases w:val="3,Section,Annotationen,Level 1 - 1,H3,h3,sub-sub,Titre 3 SQ,Lev 3,Sub-section,3rd Level,Level 1 - 2,C Sub-Sub/Italic,h3 sub heading,Head 31,Head 32,C Sub-Sub/Italic1,h3 sub heading1,3m,GPH Heading 3,H31,(Alt+3),Sub2Para,Numbered - 3,HeadC,Min"/>
    <w:basedOn w:val="Standaard"/>
    <w:link w:val="Kop3Char"/>
    <w:qFormat/>
    <w:rsid w:val="008A1CF7"/>
    <w:pPr>
      <w:numPr>
        <w:ilvl w:val="2"/>
        <w:numId w:val="1"/>
      </w:numPr>
      <w:adjustRightInd w:val="0"/>
      <w:spacing w:after="240"/>
      <w:jc w:val="both"/>
      <w:outlineLvl w:val="2"/>
    </w:pPr>
    <w:rPr>
      <w:rFonts w:eastAsia="STZhongsong"/>
      <w:szCs w:val="20"/>
    </w:rPr>
  </w:style>
  <w:style w:type="paragraph" w:styleId="Kop4">
    <w:name w:val="heading 4"/>
    <w:aliases w:val="Service Conformance Level 4,Service Conformance Appendix,H4,h4,Sub-Minor,Case Sub-Header,heading4,Level 4 Topic Heading,First Subheading,Map Title,Second Level Heading HM,Subhead C,14,l4,4,141,h41,l41,41,142,h42,l42,h43,a.,42,parapoint,¶,143"/>
    <w:basedOn w:val="Standaard"/>
    <w:link w:val="Kop4Char"/>
    <w:qFormat/>
    <w:rsid w:val="008A1CF7"/>
    <w:pPr>
      <w:numPr>
        <w:ilvl w:val="3"/>
        <w:numId w:val="1"/>
      </w:numPr>
      <w:adjustRightInd w:val="0"/>
      <w:spacing w:after="240"/>
      <w:jc w:val="both"/>
      <w:outlineLvl w:val="3"/>
    </w:pPr>
    <w:rPr>
      <w:rFonts w:eastAsia="STZhongsong"/>
      <w:szCs w:val="20"/>
    </w:rPr>
  </w:style>
  <w:style w:type="paragraph" w:styleId="Kop5">
    <w:name w:val="heading 5"/>
    <w:basedOn w:val="Standaard"/>
    <w:link w:val="Kop5Char"/>
    <w:qFormat/>
    <w:rsid w:val="008A1CF7"/>
    <w:pPr>
      <w:numPr>
        <w:ilvl w:val="4"/>
        <w:numId w:val="1"/>
      </w:numPr>
      <w:adjustRightInd w:val="0"/>
      <w:spacing w:after="240"/>
      <w:jc w:val="both"/>
      <w:outlineLvl w:val="4"/>
    </w:pPr>
    <w:rPr>
      <w:rFonts w:eastAsia="STZhongsong"/>
      <w:szCs w:val="20"/>
    </w:rPr>
  </w:style>
  <w:style w:type="paragraph" w:styleId="Kop6">
    <w:name w:val="heading 6"/>
    <w:basedOn w:val="Standaard"/>
    <w:link w:val="Kop6Char"/>
    <w:qFormat/>
    <w:rsid w:val="008A1CF7"/>
    <w:pPr>
      <w:numPr>
        <w:ilvl w:val="5"/>
        <w:numId w:val="1"/>
      </w:numPr>
      <w:adjustRightInd w:val="0"/>
      <w:spacing w:after="240"/>
      <w:jc w:val="both"/>
      <w:outlineLvl w:val="5"/>
    </w:pPr>
    <w:rPr>
      <w:rFonts w:eastAsia="STZhongsong"/>
      <w:szCs w:val="20"/>
    </w:rPr>
  </w:style>
  <w:style w:type="paragraph" w:styleId="Kop7">
    <w:name w:val="heading 7"/>
    <w:basedOn w:val="Standaard"/>
    <w:link w:val="Kop7Char"/>
    <w:qFormat/>
    <w:rsid w:val="008A1CF7"/>
    <w:pPr>
      <w:numPr>
        <w:ilvl w:val="6"/>
        <w:numId w:val="1"/>
      </w:numPr>
      <w:adjustRightInd w:val="0"/>
      <w:spacing w:after="240"/>
      <w:jc w:val="both"/>
      <w:outlineLvl w:val="6"/>
    </w:pPr>
    <w:rPr>
      <w:rFonts w:eastAsia="STZhongsong"/>
      <w:szCs w:val="20"/>
    </w:rPr>
  </w:style>
  <w:style w:type="paragraph" w:styleId="Kop8">
    <w:name w:val="heading 8"/>
    <w:basedOn w:val="Standaard"/>
    <w:link w:val="Kop8Char"/>
    <w:qFormat/>
    <w:rsid w:val="008A1CF7"/>
    <w:pPr>
      <w:numPr>
        <w:ilvl w:val="7"/>
        <w:numId w:val="1"/>
      </w:numPr>
      <w:adjustRightInd w:val="0"/>
      <w:spacing w:after="240"/>
      <w:jc w:val="both"/>
      <w:outlineLvl w:val="7"/>
    </w:pPr>
    <w:rPr>
      <w:rFonts w:eastAsia="STZhongsong"/>
      <w:szCs w:val="20"/>
    </w:rPr>
  </w:style>
  <w:style w:type="paragraph" w:styleId="Kop9">
    <w:name w:val="heading 9"/>
    <w:basedOn w:val="Standaard"/>
    <w:link w:val="Kop9Char"/>
    <w:qFormat/>
    <w:rsid w:val="008A1CF7"/>
    <w:pPr>
      <w:numPr>
        <w:ilvl w:val="8"/>
        <w:numId w:val="1"/>
      </w:numPr>
      <w:adjustRightInd w:val="0"/>
      <w:spacing w:after="240"/>
      <w:jc w:val="both"/>
      <w:outlineLvl w:val="8"/>
    </w:pPr>
    <w:rPr>
      <w:rFonts w:eastAsia="STZhongsong"/>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A1CF7"/>
    <w:rPr>
      <w:rFonts w:ascii="Times New Roman" w:eastAsia="STZhongsong" w:hAnsi="Times New Roman" w:cs="Times New Roman"/>
      <w:szCs w:val="20"/>
      <w:lang w:val="en-GB" w:eastAsia="zh-CN"/>
    </w:rPr>
  </w:style>
  <w:style w:type="character" w:customStyle="1" w:styleId="Kop2Char">
    <w:name w:val="Kop 2 Char"/>
    <w:aliases w:val="Lev 2 Char,H2 Char,sh2 Char,Heading 2 John Char,Numbered - 2 Char,h2 Char,2 Char,1.1.1 heading Char,Reset numbering Char,PARA2 Char,S Heading Char,S Heading 2 Char,PA Major Section Char,Major heading Char,h 3 Char,Heading Two Char,(1.1 Char"/>
    <w:basedOn w:val="Standaardalinea-lettertype"/>
    <w:link w:val="Kop2"/>
    <w:rsid w:val="008A1CF7"/>
    <w:rPr>
      <w:rFonts w:ascii="Times New Roman" w:eastAsia="STZhongsong" w:hAnsi="Times New Roman" w:cs="Times New Roman"/>
      <w:szCs w:val="20"/>
      <w:lang w:val="en-GB" w:eastAsia="zh-CN"/>
    </w:rPr>
  </w:style>
  <w:style w:type="character" w:customStyle="1" w:styleId="Kop3Char">
    <w:name w:val="Kop 3 Char"/>
    <w:aliases w:val="3 Char,Section Char,Annotationen Char,Level 1 - 1 Char,H3 Char,h3 Char,sub-sub Char,Titre 3 SQ Char,Lev 3 Char,Sub-section Char,3rd Level Char,Level 1 - 2 Char,C Sub-Sub/Italic Char,h3 sub heading Char,Head 31 Char,Head 32 Char,3m Char"/>
    <w:basedOn w:val="Standaardalinea-lettertype"/>
    <w:link w:val="Kop3"/>
    <w:rsid w:val="008A1CF7"/>
    <w:rPr>
      <w:rFonts w:ascii="Times New Roman" w:eastAsia="STZhongsong" w:hAnsi="Times New Roman" w:cs="Times New Roman"/>
      <w:szCs w:val="20"/>
      <w:lang w:val="en-GB" w:eastAsia="zh-CN"/>
    </w:rPr>
  </w:style>
  <w:style w:type="character" w:customStyle="1" w:styleId="Kop4Char">
    <w:name w:val="Kop 4 Char"/>
    <w:aliases w:val="Service Conformance Level 4 Char,Service Conformance Appendix Char,H4 Char,h4 Char,Sub-Minor Char,Case Sub-Header Char,heading4 Char,Level 4 Topic Heading Char,First Subheading Char,Map Title Char,Second Level Heading HM Char,Subhead C Char"/>
    <w:basedOn w:val="Standaardalinea-lettertype"/>
    <w:link w:val="Kop4"/>
    <w:rsid w:val="008A1CF7"/>
    <w:rPr>
      <w:rFonts w:ascii="Times New Roman" w:eastAsia="STZhongsong" w:hAnsi="Times New Roman" w:cs="Times New Roman"/>
      <w:szCs w:val="20"/>
      <w:lang w:val="en-GB" w:eastAsia="zh-CN"/>
    </w:rPr>
  </w:style>
  <w:style w:type="character" w:customStyle="1" w:styleId="Kop5Char">
    <w:name w:val="Kop 5 Char"/>
    <w:basedOn w:val="Standaardalinea-lettertype"/>
    <w:link w:val="Kop5"/>
    <w:rsid w:val="008A1CF7"/>
    <w:rPr>
      <w:rFonts w:ascii="Times New Roman" w:eastAsia="STZhongsong" w:hAnsi="Times New Roman" w:cs="Times New Roman"/>
      <w:szCs w:val="20"/>
      <w:lang w:val="en-GB" w:eastAsia="zh-CN"/>
    </w:rPr>
  </w:style>
  <w:style w:type="character" w:customStyle="1" w:styleId="Kop6Char">
    <w:name w:val="Kop 6 Char"/>
    <w:basedOn w:val="Standaardalinea-lettertype"/>
    <w:link w:val="Kop6"/>
    <w:rsid w:val="008A1CF7"/>
    <w:rPr>
      <w:rFonts w:ascii="Times New Roman" w:eastAsia="STZhongsong" w:hAnsi="Times New Roman" w:cs="Times New Roman"/>
      <w:szCs w:val="20"/>
      <w:lang w:val="en-GB" w:eastAsia="zh-CN"/>
    </w:rPr>
  </w:style>
  <w:style w:type="character" w:customStyle="1" w:styleId="Kop7Char">
    <w:name w:val="Kop 7 Char"/>
    <w:basedOn w:val="Standaardalinea-lettertype"/>
    <w:link w:val="Kop7"/>
    <w:rsid w:val="008A1CF7"/>
    <w:rPr>
      <w:rFonts w:ascii="Times New Roman" w:eastAsia="STZhongsong" w:hAnsi="Times New Roman" w:cs="Times New Roman"/>
      <w:szCs w:val="20"/>
      <w:lang w:val="en-GB" w:eastAsia="zh-CN"/>
    </w:rPr>
  </w:style>
  <w:style w:type="character" w:customStyle="1" w:styleId="Kop8Char">
    <w:name w:val="Kop 8 Char"/>
    <w:basedOn w:val="Standaardalinea-lettertype"/>
    <w:link w:val="Kop8"/>
    <w:rsid w:val="008A1CF7"/>
    <w:rPr>
      <w:rFonts w:ascii="Times New Roman" w:eastAsia="STZhongsong" w:hAnsi="Times New Roman" w:cs="Times New Roman"/>
      <w:szCs w:val="20"/>
      <w:lang w:val="en-GB" w:eastAsia="zh-CN"/>
    </w:rPr>
  </w:style>
  <w:style w:type="character" w:customStyle="1" w:styleId="Kop9Char">
    <w:name w:val="Kop 9 Char"/>
    <w:basedOn w:val="Standaardalinea-lettertype"/>
    <w:link w:val="Kop9"/>
    <w:rsid w:val="008A1CF7"/>
    <w:rPr>
      <w:rFonts w:ascii="Times New Roman" w:eastAsia="STZhongsong" w:hAnsi="Times New Roman" w:cs="Times New Roman"/>
      <w:szCs w:val="20"/>
      <w:lang w:val="en-GB" w:eastAsia="zh-CN"/>
    </w:rPr>
  </w:style>
  <w:style w:type="paragraph" w:styleId="Voettekst">
    <w:name w:val="footer"/>
    <w:basedOn w:val="Standaard"/>
    <w:link w:val="VoettekstChar"/>
    <w:rsid w:val="008A1CF7"/>
    <w:pPr>
      <w:tabs>
        <w:tab w:val="center" w:pos="4153"/>
        <w:tab w:val="right" w:pos="8306"/>
      </w:tabs>
    </w:pPr>
  </w:style>
  <w:style w:type="character" w:customStyle="1" w:styleId="VoettekstChar">
    <w:name w:val="Voettekst Char"/>
    <w:basedOn w:val="Standaardalinea-lettertype"/>
    <w:link w:val="Voettekst"/>
    <w:rsid w:val="008A1CF7"/>
    <w:rPr>
      <w:rFonts w:ascii="Times New Roman" w:eastAsia="SimSun" w:hAnsi="Times New Roman" w:cs="Times New Roman"/>
      <w:szCs w:val="24"/>
      <w:lang w:val="en-GB" w:eastAsia="zh-CN"/>
    </w:rPr>
  </w:style>
  <w:style w:type="paragraph" w:styleId="Koptekst">
    <w:name w:val="header"/>
    <w:basedOn w:val="Standaard"/>
    <w:link w:val="KoptekstChar"/>
    <w:rsid w:val="008A1CF7"/>
    <w:pPr>
      <w:tabs>
        <w:tab w:val="center" w:pos="4153"/>
        <w:tab w:val="right" w:pos="8306"/>
      </w:tabs>
    </w:pPr>
  </w:style>
  <w:style w:type="character" w:customStyle="1" w:styleId="KoptekstChar">
    <w:name w:val="Koptekst Char"/>
    <w:basedOn w:val="Standaardalinea-lettertype"/>
    <w:link w:val="Koptekst"/>
    <w:rsid w:val="008A1CF7"/>
    <w:rPr>
      <w:rFonts w:ascii="Times New Roman" w:eastAsia="SimSun" w:hAnsi="Times New Roman" w:cs="Times New Roman"/>
      <w:szCs w:val="24"/>
      <w:lang w:val="en-GB" w:eastAsia="zh-CN"/>
    </w:rPr>
  </w:style>
  <w:style w:type="character" w:styleId="Paginanummer">
    <w:name w:val="page number"/>
    <w:rsid w:val="008A1CF7"/>
    <w:rPr>
      <w:sz w:val="22"/>
    </w:rPr>
  </w:style>
  <w:style w:type="paragraph" w:customStyle="1" w:styleId="MarginText">
    <w:name w:val="Margin Text"/>
    <w:basedOn w:val="Standaard"/>
    <w:link w:val="MarginTextChar"/>
    <w:rsid w:val="008A1CF7"/>
    <w:pPr>
      <w:adjustRightInd w:val="0"/>
      <w:spacing w:after="240"/>
      <w:jc w:val="both"/>
    </w:pPr>
    <w:rPr>
      <w:rFonts w:eastAsia="STZhongsong"/>
      <w:szCs w:val="20"/>
    </w:rPr>
  </w:style>
  <w:style w:type="character" w:customStyle="1" w:styleId="MarginTextChar">
    <w:name w:val="Margin Text Char"/>
    <w:link w:val="MarginText"/>
    <w:rsid w:val="008A1CF7"/>
    <w:rPr>
      <w:rFonts w:ascii="Times New Roman" w:eastAsia="STZhongsong" w:hAnsi="Times New Roman" w:cs="Times New Roman"/>
      <w:szCs w:val="20"/>
      <w:lang w:val="en-GB" w:eastAsia="zh-CN"/>
    </w:rPr>
  </w:style>
  <w:style w:type="paragraph" w:customStyle="1" w:styleId="NormalRight">
    <w:name w:val="Normal Right"/>
    <w:basedOn w:val="Standaard"/>
    <w:rsid w:val="008A1CF7"/>
    <w:pPr>
      <w:spacing w:before="120" w:after="120"/>
      <w:jc w:val="right"/>
    </w:pPr>
    <w:rPr>
      <w:rFonts w:eastAsia="Times New Roman"/>
      <w:sz w:val="24"/>
      <w:lang w:eastAsia="de-DE"/>
    </w:rPr>
  </w:style>
  <w:style w:type="paragraph" w:customStyle="1" w:styleId="Text1">
    <w:name w:val="Text 1"/>
    <w:basedOn w:val="Standaard"/>
    <w:rsid w:val="008A1CF7"/>
    <w:pPr>
      <w:spacing w:before="120" w:after="120"/>
      <w:ind w:left="850"/>
      <w:jc w:val="both"/>
    </w:pPr>
    <w:rPr>
      <w:rFonts w:eastAsia="Times New Roman"/>
      <w:sz w:val="24"/>
      <w:lang w:eastAsia="de-DE"/>
    </w:rPr>
  </w:style>
  <w:style w:type="paragraph" w:customStyle="1" w:styleId="Point0">
    <w:name w:val="Point 0"/>
    <w:basedOn w:val="Standaard"/>
    <w:rsid w:val="008A1CF7"/>
    <w:pPr>
      <w:spacing w:before="120" w:after="120"/>
      <w:ind w:left="850" w:hanging="850"/>
      <w:jc w:val="both"/>
    </w:pPr>
    <w:rPr>
      <w:rFonts w:eastAsia="Times New Roman"/>
      <w:sz w:val="24"/>
      <w:lang w:eastAsia="de-DE"/>
    </w:rPr>
  </w:style>
  <w:style w:type="paragraph" w:customStyle="1" w:styleId="Point1">
    <w:name w:val="Point 1"/>
    <w:basedOn w:val="Standaard"/>
    <w:rsid w:val="008A1CF7"/>
    <w:pPr>
      <w:spacing w:before="120" w:after="120"/>
      <w:ind w:left="1417" w:hanging="567"/>
      <w:jc w:val="both"/>
    </w:pPr>
    <w:rPr>
      <w:rFonts w:eastAsia="Times New Roman"/>
      <w:sz w:val="24"/>
      <w:lang w:eastAsia="de-DE"/>
    </w:rPr>
  </w:style>
  <w:style w:type="paragraph" w:customStyle="1" w:styleId="ManualNumPar1">
    <w:name w:val="Manual NumPar 1"/>
    <w:basedOn w:val="Standaard"/>
    <w:next w:val="Text1"/>
    <w:rsid w:val="008A1CF7"/>
    <w:pPr>
      <w:spacing w:before="120" w:after="120"/>
      <w:ind w:left="850" w:hanging="850"/>
      <w:jc w:val="both"/>
    </w:pPr>
    <w:rPr>
      <w:rFonts w:eastAsia="Times New Roman"/>
      <w:sz w:val="24"/>
      <w:lang w:eastAsia="de-DE"/>
    </w:rPr>
  </w:style>
  <w:style w:type="paragraph" w:customStyle="1" w:styleId="Annexetitreacte">
    <w:name w:val="Annexe titre (acte)"/>
    <w:basedOn w:val="Standaard"/>
    <w:next w:val="Standaard"/>
    <w:rsid w:val="008A1CF7"/>
    <w:pPr>
      <w:spacing w:before="120" w:after="120"/>
      <w:jc w:val="center"/>
    </w:pPr>
    <w:rPr>
      <w:rFonts w:eastAsia="Times New Roman"/>
      <w:b/>
      <w:sz w:val="24"/>
      <w:u w:val="single"/>
      <w:lang w:eastAsia="de-DE"/>
    </w:rPr>
  </w:style>
  <w:style w:type="paragraph" w:customStyle="1" w:styleId="Titrearticle">
    <w:name w:val="Titre article"/>
    <w:basedOn w:val="Standaard"/>
    <w:next w:val="Standaard"/>
    <w:rsid w:val="008A1CF7"/>
    <w:pPr>
      <w:keepNext/>
      <w:spacing w:before="360" w:after="120"/>
      <w:jc w:val="center"/>
    </w:pPr>
    <w:rPr>
      <w:rFonts w:eastAsia="Times New Roman"/>
      <w:i/>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57440-2CC6-498B-B1A8-C2DF8F1B9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3146</Words>
  <Characters>17304</Characters>
  <Application>Microsoft Office Word</Application>
  <DocSecurity>0</DocSecurity>
  <Lines>144</Lines>
  <Paragraphs>40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Martien van Brakel</dc:creator>
  <cp:keywords/>
  <dc:description/>
  <cp:lastModifiedBy>Martien van Brakel</cp:lastModifiedBy>
  <cp:revision>24</cp:revision>
  <dcterms:created xsi:type="dcterms:W3CDTF">2018-07-12T06:51:00Z</dcterms:created>
  <dcterms:modified xsi:type="dcterms:W3CDTF">2018-10-11T13:02:00Z</dcterms:modified>
</cp:coreProperties>
</file>